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B7FB8" w14:textId="77777777" w:rsidR="00B41EA2" w:rsidRPr="00B41EA2" w:rsidRDefault="00B41EA2" w:rsidP="00B41EA2">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B41EA2">
        <w:rPr>
          <w:rFonts w:ascii="Times New Roman" w:eastAsia="Times New Roman" w:hAnsi="Times New Roman" w:cs="Times New Roman"/>
          <w:kern w:val="36"/>
          <w:sz w:val="24"/>
          <w:szCs w:val="24"/>
          <w14:ligatures w14:val="none"/>
        </w:rPr>
        <w:t>Title</w:t>
      </w:r>
    </w:p>
    <w:p w14:paraId="1B5F6A12" w14:textId="77777777" w:rsidR="00B41EA2" w:rsidRPr="00B41EA2" w:rsidRDefault="00B41EA2" w:rsidP="00B41EA2">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A Semantic Entropy Theory of Discernment</w:t>
      </w:r>
    </w:p>
    <w:p w14:paraId="3674FF2B"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Edmund Acker</w:t>
      </w:r>
      <w:r w:rsidRPr="00B41EA2">
        <w:rPr>
          <w:rFonts w:ascii="Times New Roman" w:eastAsia="Times New Roman" w:hAnsi="Times New Roman" w:cs="Times New Roman"/>
          <w:kern w:val="0"/>
          <w:sz w:val="24"/>
          <w:szCs w:val="24"/>
          <w14:ligatures w14:val="none"/>
        </w:rPr>
        <w:br/>
        <w:t>Right Brain Experience LLC</w:t>
      </w:r>
      <w:r w:rsidRPr="00B41EA2">
        <w:rPr>
          <w:rFonts w:ascii="Times New Roman" w:eastAsia="Times New Roman" w:hAnsi="Times New Roman" w:cs="Times New Roman"/>
          <w:kern w:val="0"/>
          <w:sz w:val="24"/>
          <w:szCs w:val="24"/>
          <w14:ligatures w14:val="none"/>
        </w:rPr>
        <w:br/>
        <w:t>Holmdel, New Jersey, USA</w:t>
      </w:r>
    </w:p>
    <w:p w14:paraId="416DEB2A" w14:textId="77777777" w:rsidR="00B41EA2" w:rsidRPr="00B41EA2" w:rsidRDefault="00B41EA2" w:rsidP="00B41EA2">
      <w:pPr>
        <w:spacing w:after="0"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pict w14:anchorId="4DB2A3B0">
          <v:rect id="_x0000_i1025" style="width:0;height:1.5pt" o:hralign="center" o:hrstd="t" o:hr="t" fillcolor="#a0a0a0" stroked="f"/>
        </w:pict>
      </w:r>
    </w:p>
    <w:p w14:paraId="30E37C3B" w14:textId="77777777" w:rsidR="00B41EA2" w:rsidRPr="00B41EA2" w:rsidRDefault="00B41EA2" w:rsidP="00B41EA2">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B41EA2">
        <w:rPr>
          <w:rFonts w:ascii="Times New Roman" w:eastAsia="Times New Roman" w:hAnsi="Times New Roman" w:cs="Times New Roman"/>
          <w:kern w:val="36"/>
          <w:sz w:val="24"/>
          <w:szCs w:val="24"/>
          <w14:ligatures w14:val="none"/>
        </w:rPr>
        <w:t>Abstract</w:t>
      </w:r>
    </w:p>
    <w:p w14:paraId="2221B256"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 xml:space="preserve">Human cognition is increasingly challenged by environments characterized by high informational noise, rapid contextual shifts, and artificial linguistic variability. The rise of generative artificial intelligence adds unprecedented semantic volatility, amplifying uncertainty and eroding individuals’ ability to determine what is real, essential, or true. Yet psychology lacks a formal definition or computational account of </w:t>
      </w:r>
      <w:r w:rsidRPr="00B41EA2">
        <w:rPr>
          <w:rFonts w:ascii="Times New Roman" w:eastAsia="Times New Roman" w:hAnsi="Times New Roman" w:cs="Times New Roman"/>
          <w:i/>
          <w:iCs/>
          <w:kern w:val="0"/>
          <w:sz w:val="24"/>
          <w:szCs w:val="24"/>
          <w14:ligatures w14:val="none"/>
        </w:rPr>
        <w:t>discernment</w:t>
      </w:r>
      <w:r w:rsidRPr="00B41EA2">
        <w:rPr>
          <w:rFonts w:ascii="Times New Roman" w:eastAsia="Times New Roman" w:hAnsi="Times New Roman" w:cs="Times New Roman"/>
          <w:kern w:val="0"/>
          <w:sz w:val="24"/>
          <w:szCs w:val="24"/>
          <w14:ligatures w14:val="none"/>
        </w:rPr>
        <w:t>—the capacity to extract stable meaning across changing internal and external contexts.</w:t>
      </w:r>
    </w:p>
    <w:p w14:paraId="01C34AFD"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This article presents A Semantic Entropy Theory of Discernment, proposing that clarity of thought arises when semantic, physiological, and existential entropy converge toward minimal states. We define essence as the invariant semantic structure that remains stable across contextual paraphrases and perturbations, formalized through entropy minimization. We introduce two axioms: Acceptance, the reduction of internal resistance required for entropy convergence; and Epistemic Acceptance, the recognition that humans cannot access absolute truth but can access stable relative truth through essence. Integrating these concepts, we develop the Discernment Index (DI), a cross-domain measure incorporating semantic stability, autonomic coherence, and existential (fear-based) uncertainty.</w:t>
      </w:r>
    </w:p>
    <w:p w14:paraId="3C2072CC"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The theory generates predictions about trauma, fear, right-hemisphere integration, susceptibility to misinformation, and cognitive vulnerability in the age of AI. We argue that discernment is not a cognitive skill but an emergent, low-entropy state dependent on coordinated semantic, physiological, and existential stability. The Semantic Entropy Theory of Discernment provides a unified framework for understanding how humans retain clarity and truth in increasingly high-entropy cognitive environments.</w:t>
      </w:r>
    </w:p>
    <w:p w14:paraId="43E0E05E" w14:textId="77777777" w:rsidR="00B41EA2" w:rsidRPr="00B41EA2" w:rsidRDefault="00B41EA2" w:rsidP="00B41EA2">
      <w:pPr>
        <w:spacing w:after="0"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pict w14:anchorId="593E64A3">
          <v:rect id="_x0000_i1026" style="width:0;height:1.5pt" o:hralign="center" o:hrstd="t" o:hr="t" fillcolor="#a0a0a0" stroked="f"/>
        </w:pict>
      </w:r>
    </w:p>
    <w:p w14:paraId="250C41FA" w14:textId="77777777" w:rsidR="00B41EA2" w:rsidRPr="00B41EA2" w:rsidRDefault="00B41EA2" w:rsidP="00B41EA2">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B41EA2">
        <w:rPr>
          <w:rFonts w:ascii="Times New Roman" w:eastAsia="Times New Roman" w:hAnsi="Times New Roman" w:cs="Times New Roman"/>
          <w:kern w:val="36"/>
          <w:sz w:val="24"/>
          <w:szCs w:val="24"/>
          <w14:ligatures w14:val="none"/>
        </w:rPr>
        <w:t>1. Introduction</w:t>
      </w:r>
    </w:p>
    <w:p w14:paraId="624BE6C4"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Human cognition evolved under conditions of limited information, slow communication cycles, and stable perceptual environments. The contemporary world presents the opposite: an immense, nonlinear, and constantly fluctuating semantic landscape where meaning shifts rapidly and unpredictably. Generative artificial intelligence exacerbates these conditions, introducing infinite linguistic variability at negligible cost.</w:t>
      </w:r>
    </w:p>
    <w:p w14:paraId="14E0C9F8"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lastRenderedPageBreak/>
        <w:t>Individuals navigating these environments describe feeling overwhelmed, cognitively fragmented, anxious, or unable to determine what is real. This decline in clarity suggests the absence of a central psychological construct: discernment, or the ability to extract stable, invariant meaning across contexts.</w:t>
      </w:r>
    </w:p>
    <w:p w14:paraId="0EB0DDA1"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 xml:space="preserve">Despite its intuitive importance, discernment has not been formally defined in cognitive science. Current theories explain how </w:t>
      </w:r>
      <w:proofErr w:type="gramStart"/>
      <w:r w:rsidRPr="00B41EA2">
        <w:rPr>
          <w:rFonts w:ascii="Times New Roman" w:eastAsia="Times New Roman" w:hAnsi="Times New Roman" w:cs="Times New Roman"/>
          <w:kern w:val="0"/>
          <w:sz w:val="24"/>
          <w:szCs w:val="24"/>
          <w14:ligatures w14:val="none"/>
        </w:rPr>
        <w:t>humans</w:t>
      </w:r>
      <w:proofErr w:type="gramEnd"/>
      <w:r w:rsidRPr="00B41EA2">
        <w:rPr>
          <w:rFonts w:ascii="Times New Roman" w:eastAsia="Times New Roman" w:hAnsi="Times New Roman" w:cs="Times New Roman"/>
          <w:kern w:val="0"/>
          <w:sz w:val="24"/>
          <w:szCs w:val="24"/>
          <w14:ligatures w14:val="none"/>
        </w:rPr>
        <w:t xml:space="preserve"> reason, decide, or perceive, but none explain how the mind stabilizes meaning under uncertainty or why fear disrupts that stability. The central aim of this article is to articulate a mathematical and psychological theory of discernment capable of addressing these gaps.</w:t>
      </w:r>
    </w:p>
    <w:p w14:paraId="3233153F" w14:textId="77777777" w:rsidR="00B41EA2" w:rsidRPr="00B41EA2" w:rsidRDefault="00B41EA2" w:rsidP="00B41EA2">
      <w:pPr>
        <w:spacing w:after="0"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pict w14:anchorId="49A7A8EA">
          <v:rect id="_x0000_i1027" style="width:0;height:1.5pt" o:hralign="center" o:hrstd="t" o:hr="t" fillcolor="#a0a0a0" stroked="f"/>
        </w:pict>
      </w:r>
    </w:p>
    <w:p w14:paraId="6CC2EEB8" w14:textId="77777777" w:rsidR="00B41EA2" w:rsidRPr="00B41EA2" w:rsidRDefault="00B41EA2" w:rsidP="00B41EA2">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B41EA2">
        <w:rPr>
          <w:rFonts w:ascii="Times New Roman" w:eastAsia="Times New Roman" w:hAnsi="Times New Roman" w:cs="Times New Roman"/>
          <w:kern w:val="36"/>
          <w:sz w:val="24"/>
          <w:szCs w:val="24"/>
          <w14:ligatures w14:val="none"/>
        </w:rPr>
        <w:t>2. The Challenge of Meaning in a High-Entropy World</w:t>
      </w:r>
    </w:p>
    <w:p w14:paraId="0D4D0B13"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Modern environments destabilize cognition along three principal entropy dimensions:</w:t>
      </w:r>
    </w:p>
    <w:p w14:paraId="5FAE7FB0" w14:textId="77777777" w:rsidR="00B41EA2" w:rsidRPr="00B41EA2" w:rsidRDefault="00B41EA2" w:rsidP="00B41EA2">
      <w:pPr>
        <w:spacing w:before="100" w:beforeAutospacing="1" w:after="100" w:afterAutospacing="1" w:line="240" w:lineRule="auto"/>
        <w:outlineLvl w:val="2"/>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2.1 Semantic Entropy</w:t>
      </w:r>
    </w:p>
    <w:p w14:paraId="44656E16"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Language is variable. Context shifts rapidly. AI multiplies these shifts.</w:t>
      </w:r>
      <w:r w:rsidRPr="00B41EA2">
        <w:rPr>
          <w:rFonts w:ascii="Times New Roman" w:eastAsia="Times New Roman" w:hAnsi="Times New Roman" w:cs="Times New Roman"/>
          <w:kern w:val="0"/>
          <w:sz w:val="24"/>
          <w:szCs w:val="24"/>
          <w14:ligatures w14:val="none"/>
        </w:rPr>
        <w:br/>
        <w:t>Meaning becomes unstable because individuals cannot identify what is essential.</w:t>
      </w:r>
    </w:p>
    <w:p w14:paraId="023D1218" w14:textId="77777777" w:rsidR="00B41EA2" w:rsidRPr="00B41EA2" w:rsidRDefault="00B41EA2" w:rsidP="00B41EA2">
      <w:pPr>
        <w:spacing w:before="100" w:beforeAutospacing="1" w:after="100" w:afterAutospacing="1" w:line="240" w:lineRule="auto"/>
        <w:outlineLvl w:val="2"/>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2.2 Physiological Entropy</w:t>
      </w:r>
    </w:p>
    <w:p w14:paraId="7BEBDCDC"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Fear, trauma, inflammation, and chronic threat degrade autonomic coherence.</w:t>
      </w:r>
      <w:r w:rsidRPr="00B41EA2">
        <w:rPr>
          <w:rFonts w:ascii="Times New Roman" w:eastAsia="Times New Roman" w:hAnsi="Times New Roman" w:cs="Times New Roman"/>
          <w:kern w:val="0"/>
          <w:sz w:val="24"/>
          <w:szCs w:val="24"/>
          <w14:ligatures w14:val="none"/>
        </w:rPr>
        <w:br/>
        <w:t>High physiological noise disrupts conceptual reasoning and amplifies cognitive rigidity.</w:t>
      </w:r>
    </w:p>
    <w:p w14:paraId="2284E255" w14:textId="77777777" w:rsidR="00B41EA2" w:rsidRPr="00B41EA2" w:rsidRDefault="00B41EA2" w:rsidP="00B41EA2">
      <w:pPr>
        <w:spacing w:before="100" w:beforeAutospacing="1" w:after="100" w:afterAutospacing="1" w:line="240" w:lineRule="auto"/>
        <w:outlineLvl w:val="2"/>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2.3 Existential Entropy</w:t>
      </w:r>
    </w:p>
    <w:p w14:paraId="5EEB8B67"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Uncertainty about truth, identity, or safety produces chronic ambiguity and fear.</w:t>
      </w:r>
      <w:r w:rsidRPr="00B41EA2">
        <w:rPr>
          <w:rFonts w:ascii="Times New Roman" w:eastAsia="Times New Roman" w:hAnsi="Times New Roman" w:cs="Times New Roman"/>
          <w:kern w:val="0"/>
          <w:sz w:val="24"/>
          <w:szCs w:val="24"/>
          <w14:ligatures w14:val="none"/>
        </w:rPr>
        <w:br/>
        <w:t>This erodes global contextual integration and increases susceptibility to distortion.</w:t>
      </w:r>
    </w:p>
    <w:p w14:paraId="0D4FD4EC"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These entropies interact multiplicatively, not additively.</w:t>
      </w:r>
      <w:r w:rsidRPr="00B41EA2">
        <w:rPr>
          <w:rFonts w:ascii="Times New Roman" w:eastAsia="Times New Roman" w:hAnsi="Times New Roman" w:cs="Times New Roman"/>
          <w:kern w:val="0"/>
          <w:sz w:val="24"/>
          <w:szCs w:val="24"/>
          <w14:ligatures w14:val="none"/>
        </w:rPr>
        <w:br/>
        <w:t>Fear increases semantic noise; semantic noise increases existential fear; both destabilize physiology.</w:t>
      </w:r>
    </w:p>
    <w:p w14:paraId="4AA827CB"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Clarity cannot emerge from these conditions without a stabilizing mechanism.</w:t>
      </w:r>
    </w:p>
    <w:p w14:paraId="300B6A38" w14:textId="77777777" w:rsidR="00B41EA2" w:rsidRPr="00B41EA2" w:rsidRDefault="00B41EA2" w:rsidP="00B41EA2">
      <w:pPr>
        <w:spacing w:after="0"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pict w14:anchorId="400801D5">
          <v:rect id="_x0000_i1028" style="width:0;height:1.5pt" o:hralign="center" o:hrstd="t" o:hr="t" fillcolor="#a0a0a0" stroked="f"/>
        </w:pict>
      </w:r>
    </w:p>
    <w:p w14:paraId="40F6A728" w14:textId="77777777" w:rsidR="00B41EA2" w:rsidRPr="00B41EA2" w:rsidRDefault="00B41EA2" w:rsidP="00B41EA2">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B41EA2">
        <w:rPr>
          <w:rFonts w:ascii="Times New Roman" w:eastAsia="Times New Roman" w:hAnsi="Times New Roman" w:cs="Times New Roman"/>
          <w:kern w:val="36"/>
          <w:sz w:val="24"/>
          <w:szCs w:val="24"/>
          <w14:ligatures w14:val="none"/>
        </w:rPr>
        <w:t>3. Discernment as Entropy Convergence</w:t>
      </w:r>
    </w:p>
    <w:p w14:paraId="517787F1"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We propose the central claim:</w:t>
      </w:r>
    </w:p>
    <w:p w14:paraId="71A6FD4B" w14:textId="77777777" w:rsidR="00B41EA2" w:rsidRPr="00B41EA2" w:rsidRDefault="00B41EA2" w:rsidP="00B41EA2">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Discernment emerges when semantic, physiological, and existential entropy converge toward minimal states, revealing an invariant essence.</w:t>
      </w:r>
    </w:p>
    <w:p w14:paraId="2E5010CC"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lastRenderedPageBreak/>
        <w:t>Clarity of thought, under this framework, is a state of low entropy across domains.</w:t>
      </w:r>
    </w:p>
    <w:p w14:paraId="50A120F9" w14:textId="77777777" w:rsidR="00B41EA2" w:rsidRPr="00B41EA2" w:rsidRDefault="00B41EA2" w:rsidP="00B41EA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Low semantic entropy → meaning stabilizes</w:t>
      </w:r>
    </w:p>
    <w:p w14:paraId="507AD981" w14:textId="77777777" w:rsidR="00B41EA2" w:rsidRPr="00B41EA2" w:rsidRDefault="00B41EA2" w:rsidP="00B41EA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Low physiological entropy → autonomic coherence</w:t>
      </w:r>
    </w:p>
    <w:p w14:paraId="13F71D08" w14:textId="77777777" w:rsidR="00B41EA2" w:rsidRPr="00B41EA2" w:rsidRDefault="00B41EA2" w:rsidP="00B41EA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Low existential entropy → reduction of fear</w:t>
      </w:r>
    </w:p>
    <w:p w14:paraId="0A21765B"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When these domains align, the mind reveals essence—the invariant meaning across contexts.</w:t>
      </w:r>
    </w:p>
    <w:p w14:paraId="40C6283F"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Discernment is the capacity to perceive that essence.</w:t>
      </w:r>
    </w:p>
    <w:p w14:paraId="0D02D2A7" w14:textId="77777777" w:rsidR="00B41EA2" w:rsidRPr="00B41EA2" w:rsidRDefault="00B41EA2" w:rsidP="00B41EA2">
      <w:pPr>
        <w:spacing w:after="0"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pict w14:anchorId="0E3B26A4">
          <v:rect id="_x0000_i1029" style="width:0;height:1.5pt" o:hralign="center" o:hrstd="t" o:hr="t" fillcolor="#a0a0a0" stroked="f"/>
        </w:pict>
      </w:r>
    </w:p>
    <w:p w14:paraId="40581B5F" w14:textId="77777777" w:rsidR="00B41EA2" w:rsidRPr="00B41EA2" w:rsidRDefault="00B41EA2" w:rsidP="00B41EA2">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B41EA2">
        <w:rPr>
          <w:rFonts w:ascii="Times New Roman" w:eastAsia="Times New Roman" w:hAnsi="Times New Roman" w:cs="Times New Roman"/>
          <w:kern w:val="36"/>
          <w:sz w:val="24"/>
          <w:szCs w:val="24"/>
          <w14:ligatures w14:val="none"/>
        </w:rPr>
        <w:t>4. Essence: Relative Truth Under Contextual Variability</w:t>
      </w:r>
    </w:p>
    <w:p w14:paraId="0F1EE907"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Humans cannot directly access absolute truth.</w:t>
      </w:r>
      <w:r w:rsidRPr="00B41EA2">
        <w:rPr>
          <w:rFonts w:ascii="Times New Roman" w:eastAsia="Times New Roman" w:hAnsi="Times New Roman" w:cs="Times New Roman"/>
          <w:kern w:val="0"/>
          <w:sz w:val="24"/>
          <w:szCs w:val="24"/>
          <w14:ligatures w14:val="none"/>
        </w:rPr>
        <w:br/>
        <w:t>Cognition instead extracts relative truth—the elements of meaning that remain constant across variation.</w:t>
      </w:r>
    </w:p>
    <w:p w14:paraId="2FDE5908" w14:textId="1FFFA92A"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 xml:space="preserve">Let a stimulus </w:t>
      </w:r>
      <m:oMath>
        <m:r>
          <w:rPr>
            <w:rFonts w:ascii="Cambria Math" w:eastAsia="Times New Roman" w:hAnsi="Cambria Math" w:cs="Times New Roman"/>
            <w:kern w:val="0"/>
            <w:sz w:val="24"/>
            <w:szCs w:val="24"/>
            <w14:ligatures w14:val="none"/>
          </w:rPr>
          <m:t>S</m:t>
        </m:r>
      </m:oMath>
      <w:r w:rsidRPr="00B41EA2">
        <w:rPr>
          <w:rFonts w:ascii="Times New Roman" w:eastAsia="Times New Roman" w:hAnsi="Times New Roman" w:cs="Times New Roman"/>
          <w:kern w:val="0"/>
          <w:sz w:val="24"/>
          <w:szCs w:val="24"/>
          <w14:ligatures w14:val="none"/>
        </w:rPr>
        <w:t xml:space="preserve">generate contextual variants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1</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n</m:t>
            </m:r>
          </m:sub>
        </m:sSub>
      </m:oMath>
      <w:r w:rsidRPr="00B41EA2">
        <w:rPr>
          <w:rFonts w:ascii="Times New Roman" w:eastAsia="Times New Roman" w:hAnsi="Times New Roman" w:cs="Times New Roman"/>
          <w:kern w:val="0"/>
          <w:sz w:val="24"/>
          <w:szCs w:val="24"/>
          <w14:ligatures w14:val="none"/>
        </w:rPr>
        <w:t>.</w:t>
      </w:r>
      <w:r w:rsidRPr="00B41EA2">
        <w:rPr>
          <w:rFonts w:ascii="Times New Roman" w:eastAsia="Times New Roman" w:hAnsi="Times New Roman" w:cs="Times New Roman"/>
          <w:kern w:val="0"/>
          <w:sz w:val="24"/>
          <w:szCs w:val="24"/>
          <w14:ligatures w14:val="none"/>
        </w:rPr>
        <w:br/>
        <w:t xml:space="preserve">Let </w:t>
      </w:r>
      <m:oMath>
        <m:r>
          <w:rPr>
            <w:rFonts w:ascii="Cambria Math" w:eastAsia="Times New Roman" w:hAnsi="Cambria Math" w:cs="Times New Roman"/>
            <w:kern w:val="0"/>
            <w:sz w:val="24"/>
            <w:szCs w:val="24"/>
            <w14:ligatures w14:val="none"/>
          </w:rPr>
          <m:t>f(</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i</m:t>
            </m:r>
          </m:sub>
        </m:sSub>
        <m:r>
          <w:rPr>
            <w:rFonts w:ascii="Cambria Math" w:eastAsia="Times New Roman" w:hAnsi="Cambria Math" w:cs="Times New Roman"/>
            <w:kern w:val="0"/>
            <w:sz w:val="24"/>
            <w:szCs w:val="24"/>
            <w14:ligatures w14:val="none"/>
          </w:rPr>
          <m:t>)</m:t>
        </m:r>
      </m:oMath>
      <w:r w:rsidRPr="00B41EA2">
        <w:rPr>
          <w:rFonts w:ascii="Times New Roman" w:eastAsia="Times New Roman" w:hAnsi="Times New Roman" w:cs="Times New Roman"/>
          <w:kern w:val="0"/>
          <w:sz w:val="24"/>
          <w:szCs w:val="24"/>
          <w14:ligatures w14:val="none"/>
        </w:rPr>
        <w:t>be a semantic embedding for each variant.</w:t>
      </w:r>
      <w:r w:rsidRPr="00B41EA2">
        <w:rPr>
          <w:rFonts w:ascii="Times New Roman" w:eastAsia="Times New Roman" w:hAnsi="Times New Roman" w:cs="Times New Roman"/>
          <w:kern w:val="0"/>
          <w:sz w:val="24"/>
          <w:szCs w:val="24"/>
          <w14:ligatures w14:val="none"/>
        </w:rPr>
        <w:br/>
        <w:t>Let covariance matrix:</w:t>
      </w:r>
    </w:p>
    <w:p w14:paraId="000A572F" w14:textId="051457A9" w:rsidR="00B41EA2" w:rsidRPr="00B41EA2" w:rsidRDefault="00B41EA2" w:rsidP="00B41EA2">
      <w:pPr>
        <w:spacing w:after="0" w:line="240" w:lineRule="auto"/>
        <w:rPr>
          <w:rFonts w:ascii="Times New Roman" w:eastAsia="Times New Roman" w:hAnsi="Times New Roman" w:cs="Times New Roman"/>
          <w:kern w:val="0"/>
          <w:sz w:val="24"/>
          <w:szCs w:val="24"/>
          <w14:ligatures w14:val="none"/>
        </w:rPr>
      </w:pPr>
      <m:oMathPara>
        <m:oMath>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Σ</m:t>
              </m:r>
            </m:e>
            <m:sub>
              <m:r>
                <w:rPr>
                  <w:rFonts w:ascii="Cambria Math" w:eastAsia="Times New Roman" w:hAnsi="Cambria Math" w:cs="Times New Roman"/>
                  <w:kern w:val="0"/>
                  <w:sz w:val="24"/>
                  <w:szCs w:val="24"/>
                  <w14:ligatures w14:val="none"/>
                </w:rPr>
                <m:t>S</m:t>
              </m:r>
            </m:sub>
          </m:sSub>
          <m:r>
            <w:rPr>
              <w:rFonts w:ascii="Cambria Math" w:eastAsia="Times New Roman" w:hAnsi="Cambria Math" w:cs="Times New Roman"/>
              <w:kern w:val="0"/>
              <w:sz w:val="24"/>
              <w:szCs w:val="24"/>
              <w14:ligatures w14:val="none"/>
            </w:rPr>
            <m:t>=</m:t>
          </m:r>
          <m:r>
            <m:rPr>
              <m:nor/>
            </m:rPr>
            <w:rPr>
              <w:rFonts w:ascii="Times New Roman" w:eastAsia="Times New Roman" w:hAnsi="Times New Roman" w:cs="Times New Roman"/>
              <w:kern w:val="0"/>
              <w:sz w:val="24"/>
              <w:szCs w:val="24"/>
              <w14:ligatures w14:val="none"/>
            </w:rPr>
            <m:t>Cov</m:t>
          </m:r>
          <m:r>
            <w:rPr>
              <w:rFonts w:ascii="Cambria Math" w:eastAsia="Times New Roman" w:hAnsi="Cambria Math" w:cs="Times New Roman"/>
              <w:kern w:val="0"/>
              <w:sz w:val="24"/>
              <w:szCs w:val="24"/>
              <w14:ligatures w14:val="none"/>
            </w:rPr>
            <m:t>(f(</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1</m:t>
              </m:r>
            </m:sub>
          </m:sSub>
          <m:r>
            <w:rPr>
              <w:rFonts w:ascii="Cambria Math" w:eastAsia="Times New Roman" w:hAnsi="Cambria Math" w:cs="Times New Roman"/>
              <w:kern w:val="0"/>
              <w:sz w:val="24"/>
              <w:szCs w:val="24"/>
              <w14:ligatures w14:val="none"/>
            </w:rPr>
            <m:t>),…,f(</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n</m:t>
              </m:r>
            </m:sub>
          </m:sSub>
          <m:r>
            <w:rPr>
              <w:rFonts w:ascii="Cambria Math" w:eastAsia="Times New Roman" w:hAnsi="Cambria Math" w:cs="Times New Roman"/>
              <w:kern w:val="0"/>
              <w:sz w:val="24"/>
              <w:szCs w:val="24"/>
              <w14:ligatures w14:val="none"/>
            </w:rPr>
            <m:t>))</m:t>
          </m:r>
          <m:r>
            <w:rPr>
              <w:rFonts w:ascii="Times New Roman" w:eastAsia="Times New Roman" w:hAnsi="Times New Roman" w:cs="Times New Roman"/>
              <w:i/>
              <w:kern w:val="0"/>
              <w:sz w:val="24"/>
              <w:szCs w:val="24"/>
              <w14:ligatures w14:val="none"/>
            </w:rPr>
            <w:br/>
          </m:r>
        </m:oMath>
      </m:oMathPara>
    </w:p>
    <w:p w14:paraId="27BF604C"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Define semantic entropy:</w:t>
      </w:r>
    </w:p>
    <w:p w14:paraId="73DDFC41" w14:textId="7DAA808A" w:rsidR="00B41EA2" w:rsidRPr="00B41EA2" w:rsidRDefault="00B41EA2" w:rsidP="00B41EA2">
      <w:pPr>
        <w:spacing w:after="0" w:line="240" w:lineRule="auto"/>
        <w:rPr>
          <w:rFonts w:ascii="Times New Roman" w:eastAsia="Times New Roman" w:hAnsi="Times New Roman" w:cs="Times New Roman"/>
          <w:kern w:val="0"/>
          <w:sz w:val="24"/>
          <w:szCs w:val="24"/>
          <w14:ligatures w14:val="none"/>
        </w:rPr>
      </w:pPr>
      <m:oMathPara>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U</m:t>
              </m:r>
            </m:e>
            <m:sub>
              <m:r>
                <m:rPr>
                  <m:nor/>
                </m:rPr>
                <w:rPr>
                  <w:rFonts w:ascii="Times New Roman" w:eastAsia="Times New Roman" w:hAnsi="Times New Roman" w:cs="Times New Roman"/>
                  <w:kern w:val="0"/>
                  <w:sz w:val="24"/>
                  <w:szCs w:val="24"/>
                  <w14:ligatures w14:val="none"/>
                </w:rPr>
                <m:t>sem</m:t>
              </m:r>
            </m:sub>
          </m:sSub>
          <m:r>
            <w:rPr>
              <w:rFonts w:ascii="Cambria Math" w:eastAsia="Times New Roman" w:hAnsi="Cambria Math" w:cs="Times New Roman"/>
              <w:kern w:val="0"/>
              <w:sz w:val="24"/>
              <w:szCs w:val="24"/>
              <w14:ligatures w14:val="none"/>
            </w:rPr>
            <m:t>(S)=</m:t>
          </m:r>
          <m:r>
            <m:rPr>
              <m:sty m:val="p"/>
            </m:rPr>
            <w:rPr>
              <w:rFonts w:ascii="Cambria Math" w:eastAsia="Times New Roman" w:hAnsi="Cambria Math" w:cs="Times New Roman"/>
              <w:kern w:val="0"/>
              <w:sz w:val="24"/>
              <w:szCs w:val="24"/>
              <w14:ligatures w14:val="none"/>
            </w:rPr>
            <m:t>log</m:t>
          </m:r>
          <m:r>
            <w:rPr>
              <w:rFonts w:ascii="Cambria Math" w:eastAsia="Times New Roman" w:hAnsi="Cambria Math" w:cs="Times New Roman"/>
              <w:kern w:val="0"/>
              <w:sz w:val="24"/>
              <w:szCs w:val="24"/>
              <w14:ligatures w14:val="none"/>
            </w:rPr>
            <m:t>⁡</m:t>
          </m:r>
          <m:r>
            <m:rPr>
              <m:sty m:val="p"/>
            </m:rPr>
            <w:rPr>
              <w:rFonts w:ascii="Cambria Math" w:eastAsia="Times New Roman" w:hAnsi="Cambria Math" w:cs="Times New Roman"/>
              <w:kern w:val="0"/>
              <w:sz w:val="24"/>
              <w:szCs w:val="24"/>
              <w14:ligatures w14:val="none"/>
            </w:rPr>
            <m:t>det</m:t>
          </m:r>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Σ</m:t>
              </m:r>
            </m:e>
            <m:sub>
              <m:r>
                <w:rPr>
                  <w:rFonts w:ascii="Cambria Math" w:eastAsia="Times New Roman" w:hAnsi="Cambria Math" w:cs="Times New Roman"/>
                  <w:kern w:val="0"/>
                  <w:sz w:val="24"/>
                  <w:szCs w:val="24"/>
                  <w14:ligatures w14:val="none"/>
                </w:rPr>
                <m:t>S</m:t>
              </m:r>
            </m:sub>
          </m:sSub>
          <m:r>
            <w:rPr>
              <w:rFonts w:ascii="Cambria Math" w:eastAsia="Times New Roman" w:hAnsi="Cambria Math" w:cs="Times New Roman"/>
              <w:kern w:val="0"/>
              <w:sz w:val="24"/>
              <w:szCs w:val="24"/>
              <w14:ligatures w14:val="none"/>
            </w:rPr>
            <m:t>+ϵI)</m:t>
          </m:r>
          <m:r>
            <w:rPr>
              <w:rFonts w:ascii="Times New Roman" w:eastAsia="Times New Roman" w:hAnsi="Times New Roman" w:cs="Times New Roman"/>
              <w:i/>
              <w:kern w:val="0"/>
              <w:sz w:val="24"/>
              <w:szCs w:val="24"/>
              <w14:ligatures w14:val="none"/>
            </w:rPr>
            <w:br/>
          </m:r>
        </m:oMath>
      </m:oMathPara>
    </w:p>
    <w:p w14:paraId="26233D61"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Then:</w:t>
      </w:r>
    </w:p>
    <w:p w14:paraId="30F67E24" w14:textId="77777777" w:rsidR="00B41EA2" w:rsidRPr="00B41EA2" w:rsidRDefault="00B41EA2" w:rsidP="00B41EA2">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Essence(S) = the minimal-entropy semantic attractor across contextual variants.</w:t>
      </w:r>
    </w:p>
    <w:p w14:paraId="7B5204FD"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Essence is the stable center of meaning revealed through entropy collapse.</w:t>
      </w:r>
    </w:p>
    <w:p w14:paraId="14965CEB" w14:textId="77777777" w:rsidR="00B41EA2" w:rsidRPr="00B41EA2" w:rsidRDefault="00B41EA2" w:rsidP="00B41EA2">
      <w:pPr>
        <w:spacing w:after="0"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pict w14:anchorId="0E462864">
          <v:rect id="_x0000_i1030" style="width:0;height:1.5pt" o:hralign="center" o:hrstd="t" o:hr="t" fillcolor="#a0a0a0" stroked="f"/>
        </w:pict>
      </w:r>
    </w:p>
    <w:p w14:paraId="67775259" w14:textId="77777777" w:rsidR="00B41EA2" w:rsidRPr="00B41EA2" w:rsidRDefault="00B41EA2" w:rsidP="00B41EA2">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B41EA2">
        <w:rPr>
          <w:rFonts w:ascii="Times New Roman" w:eastAsia="Times New Roman" w:hAnsi="Times New Roman" w:cs="Times New Roman"/>
          <w:kern w:val="36"/>
          <w:sz w:val="24"/>
          <w:szCs w:val="24"/>
          <w14:ligatures w14:val="none"/>
        </w:rPr>
        <w:t>5. Two Axioms of Discernment</w:t>
      </w:r>
    </w:p>
    <w:p w14:paraId="679F1C43" w14:textId="77777777" w:rsidR="00B41EA2" w:rsidRPr="00B41EA2" w:rsidRDefault="00B41EA2" w:rsidP="00B41EA2">
      <w:pPr>
        <w:spacing w:before="100" w:beforeAutospacing="1" w:after="100" w:afterAutospacing="1" w:line="240" w:lineRule="auto"/>
        <w:outlineLvl w:val="2"/>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Axiom 1: Acceptance (Reduction of Resistance)</w:t>
      </w:r>
    </w:p>
    <w:p w14:paraId="5E0C20D0"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Internal resistance increases entropy across all domains.</w:t>
      </w:r>
      <w:r w:rsidRPr="00B41EA2">
        <w:rPr>
          <w:rFonts w:ascii="Times New Roman" w:eastAsia="Times New Roman" w:hAnsi="Times New Roman" w:cs="Times New Roman"/>
          <w:kern w:val="0"/>
          <w:sz w:val="24"/>
          <w:szCs w:val="24"/>
          <w14:ligatures w14:val="none"/>
        </w:rPr>
        <w:br/>
        <w:t>Acceptance reduces resistance, allowing entropy to converge.</w:t>
      </w:r>
    </w:p>
    <w:p w14:paraId="1253A9AD" w14:textId="77777777" w:rsidR="00B41EA2" w:rsidRPr="00B41EA2" w:rsidRDefault="00B41EA2" w:rsidP="00B41EA2">
      <w:pPr>
        <w:spacing w:before="100" w:beforeAutospacing="1" w:after="100" w:afterAutospacing="1" w:line="240" w:lineRule="auto"/>
        <w:outlineLvl w:val="2"/>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Axiom 2: Epistemic Acceptance (Recognition of Relative Truth)</w:t>
      </w:r>
    </w:p>
    <w:p w14:paraId="2EA10AB8"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lastRenderedPageBreak/>
        <w:t>Humans cannot access absolute truth.</w:t>
      </w:r>
      <w:r w:rsidRPr="00B41EA2">
        <w:rPr>
          <w:rFonts w:ascii="Times New Roman" w:eastAsia="Times New Roman" w:hAnsi="Times New Roman" w:cs="Times New Roman"/>
          <w:kern w:val="0"/>
          <w:sz w:val="24"/>
          <w:szCs w:val="24"/>
          <w14:ligatures w14:val="none"/>
        </w:rPr>
        <w:br/>
        <w:t>Discernment requires accepting essence—the stable invariant—as the functional approximation of truth.</w:t>
      </w:r>
    </w:p>
    <w:p w14:paraId="73250983"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These axioms define the conditions necessary for discernment to emerge.</w:t>
      </w:r>
    </w:p>
    <w:p w14:paraId="6EEACA2B" w14:textId="77777777" w:rsidR="00B41EA2" w:rsidRPr="00B41EA2" w:rsidRDefault="00B41EA2" w:rsidP="00B41EA2">
      <w:pPr>
        <w:spacing w:after="0"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pict w14:anchorId="34882A65">
          <v:rect id="_x0000_i1031" style="width:0;height:1.5pt" o:hralign="center" o:hrstd="t" o:hr="t" fillcolor="#a0a0a0" stroked="f"/>
        </w:pict>
      </w:r>
    </w:p>
    <w:p w14:paraId="405ABCE5" w14:textId="77777777" w:rsidR="00B41EA2" w:rsidRPr="00B41EA2" w:rsidRDefault="00B41EA2" w:rsidP="00B41EA2">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B41EA2">
        <w:rPr>
          <w:rFonts w:ascii="Times New Roman" w:eastAsia="Times New Roman" w:hAnsi="Times New Roman" w:cs="Times New Roman"/>
          <w:kern w:val="36"/>
          <w:sz w:val="24"/>
          <w:szCs w:val="24"/>
          <w14:ligatures w14:val="none"/>
        </w:rPr>
        <w:t>6. The Discernment Index (DI)</w:t>
      </w:r>
    </w:p>
    <w:p w14:paraId="740D7EF8"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Let:</w:t>
      </w:r>
    </w:p>
    <w:p w14:paraId="44CCF1DF" w14:textId="7EFEC837" w:rsidR="00B41EA2" w:rsidRPr="00B41EA2" w:rsidRDefault="00B41EA2" w:rsidP="00B41EA2">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U</m:t>
            </m:r>
          </m:e>
          <m:sub>
            <m:r>
              <m:rPr>
                <m:nor/>
              </m:rPr>
              <w:rPr>
                <w:rFonts w:ascii="Times New Roman" w:eastAsia="Times New Roman" w:hAnsi="Times New Roman" w:cs="Times New Roman"/>
                <w:kern w:val="0"/>
                <w:sz w:val="24"/>
                <w:szCs w:val="24"/>
                <w14:ligatures w14:val="none"/>
              </w:rPr>
              <m:t>sem</m:t>
            </m:r>
          </m:sub>
        </m:sSub>
      </m:oMath>
      <w:r w:rsidRPr="00B41EA2">
        <w:rPr>
          <w:rFonts w:ascii="Times New Roman" w:eastAsia="Times New Roman" w:hAnsi="Times New Roman" w:cs="Times New Roman"/>
          <w:kern w:val="0"/>
          <w:sz w:val="24"/>
          <w:szCs w:val="24"/>
          <w14:ligatures w14:val="none"/>
        </w:rPr>
        <w:t>= semantic entropy</w:t>
      </w:r>
    </w:p>
    <w:p w14:paraId="0567C292" w14:textId="1D84EF59" w:rsidR="00B41EA2" w:rsidRPr="00B41EA2" w:rsidRDefault="00B41EA2" w:rsidP="00B41EA2">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U</m:t>
            </m:r>
          </m:e>
          <m:sub>
            <m:r>
              <m:rPr>
                <m:nor/>
              </m:rPr>
              <w:rPr>
                <w:rFonts w:ascii="Times New Roman" w:eastAsia="Times New Roman" w:hAnsi="Times New Roman" w:cs="Times New Roman"/>
                <w:kern w:val="0"/>
                <w:sz w:val="24"/>
                <w:szCs w:val="24"/>
                <w14:ligatures w14:val="none"/>
              </w:rPr>
              <m:t>phys</m:t>
            </m:r>
          </m:sub>
        </m:sSub>
      </m:oMath>
      <w:r w:rsidRPr="00B41EA2">
        <w:rPr>
          <w:rFonts w:ascii="Times New Roman" w:eastAsia="Times New Roman" w:hAnsi="Times New Roman" w:cs="Times New Roman"/>
          <w:kern w:val="0"/>
          <w:sz w:val="24"/>
          <w:szCs w:val="24"/>
          <w14:ligatures w14:val="none"/>
        </w:rPr>
        <w:t>= physiological entropy (ANS noise)</w:t>
      </w:r>
    </w:p>
    <w:p w14:paraId="78A0043F" w14:textId="7605C922" w:rsidR="00B41EA2" w:rsidRPr="00B41EA2" w:rsidRDefault="00B41EA2" w:rsidP="00B41EA2">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U</m:t>
            </m:r>
          </m:e>
          <m:sub>
            <m:r>
              <m:rPr>
                <m:nor/>
              </m:rPr>
              <w:rPr>
                <w:rFonts w:ascii="Times New Roman" w:eastAsia="Times New Roman" w:hAnsi="Times New Roman" w:cs="Times New Roman"/>
                <w:kern w:val="0"/>
                <w:sz w:val="24"/>
                <w:szCs w:val="24"/>
                <w14:ligatures w14:val="none"/>
              </w:rPr>
              <m:t>exist</m:t>
            </m:r>
          </m:sub>
        </m:sSub>
      </m:oMath>
      <w:r w:rsidRPr="00B41EA2">
        <w:rPr>
          <w:rFonts w:ascii="Times New Roman" w:eastAsia="Times New Roman" w:hAnsi="Times New Roman" w:cs="Times New Roman"/>
          <w:kern w:val="0"/>
          <w:sz w:val="24"/>
          <w:szCs w:val="24"/>
          <w14:ligatures w14:val="none"/>
        </w:rPr>
        <w:t>= existential entropy (fear)</w:t>
      </w:r>
    </w:p>
    <w:p w14:paraId="2DCFE158"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We define:</w:t>
      </w:r>
    </w:p>
    <w:p w14:paraId="1B04BB92" w14:textId="6648EAFE" w:rsidR="00B41EA2" w:rsidRPr="00B41EA2" w:rsidRDefault="00087436" w:rsidP="00B41EA2">
      <w:pPr>
        <w:spacing w:after="0" w:line="240" w:lineRule="auto"/>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DI=1-</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α</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U</m:t>
                  </m:r>
                </m:e>
                <m:sub>
                  <m:r>
                    <m:rPr>
                      <m:nor/>
                    </m:rPr>
                    <w:rPr>
                      <w:rFonts w:ascii="Times New Roman" w:eastAsia="Times New Roman" w:hAnsi="Times New Roman" w:cs="Times New Roman"/>
                      <w:kern w:val="0"/>
                      <w:sz w:val="24"/>
                      <w:szCs w:val="24"/>
                      <w14:ligatures w14:val="none"/>
                    </w:rPr>
                    <m:t>sem</m:t>
                  </m:r>
                </m:sub>
              </m:sSub>
              <m:r>
                <w:rPr>
                  <w:rFonts w:ascii="Cambria Math" w:eastAsia="Times New Roman" w:hAnsi="Cambria Math" w:cs="Times New Roman"/>
                  <w:kern w:val="0"/>
                  <w:sz w:val="24"/>
                  <w:szCs w:val="24"/>
                  <w14:ligatures w14:val="none"/>
                </w:rPr>
                <m:t>+β</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U</m:t>
                  </m:r>
                </m:e>
                <m:sub>
                  <m:r>
                    <m:rPr>
                      <m:nor/>
                    </m:rPr>
                    <w:rPr>
                      <w:rFonts w:ascii="Times New Roman" w:eastAsia="Times New Roman" w:hAnsi="Times New Roman" w:cs="Times New Roman"/>
                      <w:kern w:val="0"/>
                      <w:sz w:val="24"/>
                      <w:szCs w:val="24"/>
                      <w14:ligatures w14:val="none"/>
                    </w:rPr>
                    <m:t>phys</m:t>
                  </m:r>
                </m:sub>
              </m:sSub>
              <m:r>
                <w:rPr>
                  <w:rFonts w:ascii="Cambria Math" w:eastAsia="Times New Roman" w:hAnsi="Cambria Math" w:cs="Times New Roman"/>
                  <w:kern w:val="0"/>
                  <w:sz w:val="24"/>
                  <w:szCs w:val="24"/>
                  <w14:ligatures w14:val="none"/>
                </w:rPr>
                <m:t>+γ</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U</m:t>
                  </m:r>
                </m:e>
                <m:sub>
                  <m:r>
                    <m:rPr>
                      <m:nor/>
                    </m:rPr>
                    <w:rPr>
                      <w:rFonts w:ascii="Times New Roman" w:eastAsia="Times New Roman" w:hAnsi="Times New Roman" w:cs="Times New Roman"/>
                      <w:kern w:val="0"/>
                      <w:sz w:val="24"/>
                      <w:szCs w:val="24"/>
                      <w14:ligatures w14:val="none"/>
                    </w:rPr>
                    <m:t>exist</m:t>
                  </m:r>
                </m:sub>
              </m:sSub>
            </m:num>
            <m:den>
              <m:r>
                <w:rPr>
                  <w:rFonts w:ascii="Cambria Math" w:eastAsia="Times New Roman" w:hAnsi="Cambria Math" w:cs="Times New Roman"/>
                  <w:kern w:val="0"/>
                  <w:sz w:val="24"/>
                  <w:szCs w:val="24"/>
                  <w14:ligatures w14:val="none"/>
                </w:rPr>
                <m:t>Z</m:t>
              </m:r>
            </m:den>
          </m:f>
          <m:r>
            <w:rPr>
              <w:rFonts w:ascii="Times New Roman" w:eastAsia="Times New Roman" w:hAnsi="Times New Roman" w:cs="Times New Roman"/>
              <w:kern w:val="0"/>
              <w:sz w:val="24"/>
              <w:szCs w:val="24"/>
              <w14:ligatures w14:val="none"/>
            </w:rPr>
            <w:br/>
          </m:r>
        </m:oMath>
      </m:oMathPara>
    </w:p>
    <w:p w14:paraId="1F9C9846"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Where:</w:t>
      </w:r>
    </w:p>
    <w:p w14:paraId="558A6CCD" w14:textId="14D29244" w:rsidR="00B41EA2" w:rsidRPr="00B41EA2" w:rsidRDefault="00087436" w:rsidP="00B41EA2">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α,β,γ</m:t>
        </m:r>
      </m:oMath>
      <w:r w:rsidR="00B41EA2" w:rsidRPr="00B41EA2">
        <w:rPr>
          <w:rFonts w:ascii="Times New Roman" w:eastAsia="Times New Roman" w:hAnsi="Times New Roman" w:cs="Times New Roman"/>
          <w:kern w:val="0"/>
          <w:sz w:val="24"/>
          <w:szCs w:val="24"/>
          <w14:ligatures w14:val="none"/>
        </w:rPr>
        <w:t>weight domain contributions</w:t>
      </w:r>
    </w:p>
    <w:p w14:paraId="3A7CD73B" w14:textId="1660C09E" w:rsidR="00B41EA2" w:rsidRPr="00B41EA2" w:rsidRDefault="00087436" w:rsidP="00B41EA2">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Z</m:t>
        </m:r>
      </m:oMath>
      <w:r w:rsidR="00B41EA2" w:rsidRPr="00B41EA2">
        <w:rPr>
          <w:rFonts w:ascii="Times New Roman" w:eastAsia="Times New Roman" w:hAnsi="Times New Roman" w:cs="Times New Roman"/>
          <w:kern w:val="0"/>
          <w:sz w:val="24"/>
          <w:szCs w:val="24"/>
          <w14:ligatures w14:val="none"/>
        </w:rPr>
        <w:t>normalizes DI to [0, 1]</w:t>
      </w:r>
    </w:p>
    <w:p w14:paraId="6259B558"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High DI = stable meaning extraction.</w:t>
      </w:r>
      <w:r w:rsidRPr="00B41EA2">
        <w:rPr>
          <w:rFonts w:ascii="Times New Roman" w:eastAsia="Times New Roman" w:hAnsi="Times New Roman" w:cs="Times New Roman"/>
          <w:kern w:val="0"/>
          <w:sz w:val="24"/>
          <w:szCs w:val="24"/>
          <w14:ligatures w14:val="none"/>
        </w:rPr>
        <w:br/>
        <w:t>Low DI = susceptibility to distortion, rumination, and misinformation.</w:t>
      </w:r>
    </w:p>
    <w:p w14:paraId="268ED2AD" w14:textId="77777777" w:rsidR="00B41EA2" w:rsidRPr="00B41EA2" w:rsidRDefault="00B41EA2" w:rsidP="00B41EA2">
      <w:pPr>
        <w:spacing w:after="0"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pict w14:anchorId="66CF22A8">
          <v:rect id="_x0000_i1032" style="width:0;height:1.5pt" o:hralign="center" o:hrstd="t" o:hr="t" fillcolor="#a0a0a0" stroked="f"/>
        </w:pict>
      </w:r>
    </w:p>
    <w:p w14:paraId="50350B4B" w14:textId="77777777" w:rsidR="00B41EA2" w:rsidRPr="00B41EA2" w:rsidRDefault="00B41EA2" w:rsidP="00B41EA2">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B41EA2">
        <w:rPr>
          <w:rFonts w:ascii="Times New Roman" w:eastAsia="Times New Roman" w:hAnsi="Times New Roman" w:cs="Times New Roman"/>
          <w:kern w:val="36"/>
          <w:sz w:val="24"/>
          <w:szCs w:val="24"/>
          <w14:ligatures w14:val="none"/>
        </w:rPr>
        <w:t>7. Trauma, Fear, and Right-Hemisphere Integration</w:t>
      </w:r>
    </w:p>
    <w:p w14:paraId="1DFF0AEC"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Trauma increases existential and physiological entropy.</w:t>
      </w:r>
      <w:r w:rsidRPr="00B41EA2">
        <w:rPr>
          <w:rFonts w:ascii="Times New Roman" w:eastAsia="Times New Roman" w:hAnsi="Times New Roman" w:cs="Times New Roman"/>
          <w:kern w:val="0"/>
          <w:sz w:val="24"/>
          <w:szCs w:val="24"/>
          <w14:ligatures w14:val="none"/>
        </w:rPr>
        <w:br/>
        <w:t>Fear destabilizes semantic interpretation.</w:t>
      </w:r>
    </w:p>
    <w:p w14:paraId="5C52CEEF"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Right-hemisphere integration reduces entropy across all domains because:</w:t>
      </w:r>
    </w:p>
    <w:p w14:paraId="6FD98070" w14:textId="77777777" w:rsidR="00B41EA2" w:rsidRPr="00B41EA2" w:rsidRDefault="00B41EA2" w:rsidP="00B41EA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It encodes global relational meaning</w:t>
      </w:r>
    </w:p>
    <w:p w14:paraId="06212BD2" w14:textId="77777777" w:rsidR="00B41EA2" w:rsidRPr="00B41EA2" w:rsidRDefault="00B41EA2" w:rsidP="00B41EA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It integrates context holistically</w:t>
      </w:r>
    </w:p>
    <w:p w14:paraId="419AD6C1" w14:textId="77777777" w:rsidR="00B41EA2" w:rsidRPr="00B41EA2" w:rsidRDefault="00B41EA2" w:rsidP="00B41EA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It stabilizes self-other boundaries</w:t>
      </w:r>
    </w:p>
    <w:p w14:paraId="6C2D7E2E" w14:textId="77777777" w:rsidR="00B41EA2" w:rsidRPr="00B41EA2" w:rsidRDefault="00B41EA2" w:rsidP="00B41EA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It supports presence and non-conceptual awareness</w:t>
      </w:r>
    </w:p>
    <w:p w14:paraId="284EA346"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Discernment requires such integration.</w:t>
      </w:r>
    </w:p>
    <w:p w14:paraId="6BDA71F2"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lastRenderedPageBreak/>
        <w:t>Left-hemisphere dominance increases fragmentation and semantic entropy, undermining DI.</w:t>
      </w:r>
    </w:p>
    <w:p w14:paraId="36522FA0" w14:textId="77777777" w:rsidR="00B41EA2" w:rsidRPr="00B41EA2" w:rsidRDefault="00B41EA2" w:rsidP="00B41EA2">
      <w:pPr>
        <w:spacing w:after="0"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pict w14:anchorId="33716930">
          <v:rect id="_x0000_i1033" style="width:0;height:1.5pt" o:hralign="center" o:hrstd="t" o:hr="t" fillcolor="#a0a0a0" stroked="f"/>
        </w:pict>
      </w:r>
    </w:p>
    <w:p w14:paraId="09F9D762" w14:textId="77777777" w:rsidR="00B41EA2" w:rsidRPr="00B41EA2" w:rsidRDefault="00B41EA2" w:rsidP="00B41EA2">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B41EA2">
        <w:rPr>
          <w:rFonts w:ascii="Times New Roman" w:eastAsia="Times New Roman" w:hAnsi="Times New Roman" w:cs="Times New Roman"/>
          <w:kern w:val="36"/>
          <w:sz w:val="24"/>
          <w:szCs w:val="24"/>
          <w14:ligatures w14:val="none"/>
        </w:rPr>
        <w:t>8. Implications for Human Cognition in the Age of AI</w:t>
      </w:r>
    </w:p>
    <w:p w14:paraId="50C87E4D"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Artificial intelligence increases semantic entropy exponentially.</w:t>
      </w:r>
      <w:r w:rsidRPr="00B41EA2">
        <w:rPr>
          <w:rFonts w:ascii="Times New Roman" w:eastAsia="Times New Roman" w:hAnsi="Times New Roman" w:cs="Times New Roman"/>
          <w:kern w:val="0"/>
          <w:sz w:val="24"/>
          <w:szCs w:val="24"/>
          <w14:ligatures w14:val="none"/>
        </w:rPr>
        <w:br/>
        <w:t>Humans cannot rely on surface form; they must detect essence.</w:t>
      </w:r>
    </w:p>
    <w:p w14:paraId="36A2368D"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The theory predicts:</w:t>
      </w:r>
    </w:p>
    <w:p w14:paraId="08138C41" w14:textId="77777777" w:rsidR="00B41EA2" w:rsidRPr="00B41EA2" w:rsidRDefault="00B41EA2" w:rsidP="00B41EA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Individuals with low DI will be more vulnerable to AI-generated misinformation</w:t>
      </w:r>
    </w:p>
    <w:p w14:paraId="70F84299" w14:textId="77777777" w:rsidR="00B41EA2" w:rsidRPr="00B41EA2" w:rsidRDefault="00B41EA2" w:rsidP="00B41EA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Fear-based states increase susceptibility</w:t>
      </w:r>
    </w:p>
    <w:p w14:paraId="7F1FCF21" w14:textId="77777777" w:rsidR="00B41EA2" w:rsidRPr="00B41EA2" w:rsidRDefault="00B41EA2" w:rsidP="00B41EA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Discernment training must include autonomic regulation</w:t>
      </w:r>
    </w:p>
    <w:p w14:paraId="025A2665" w14:textId="77777777" w:rsidR="00B41EA2" w:rsidRPr="00B41EA2" w:rsidRDefault="00B41EA2" w:rsidP="00B41EA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AI alignment efforts should incorporate essence detection</w:t>
      </w:r>
    </w:p>
    <w:p w14:paraId="577F987A" w14:textId="77777777" w:rsidR="00B41EA2" w:rsidRPr="00B41EA2" w:rsidRDefault="00B41EA2" w:rsidP="00B41EA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Future psychological resilience depends on entropy management</w:t>
      </w:r>
    </w:p>
    <w:p w14:paraId="55096B78"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Discernment becomes the human anti-hallucination mechanism.</w:t>
      </w:r>
    </w:p>
    <w:p w14:paraId="656CC1B1" w14:textId="77777777" w:rsidR="00B41EA2" w:rsidRPr="00B41EA2" w:rsidRDefault="00B41EA2" w:rsidP="00B41EA2">
      <w:pPr>
        <w:spacing w:after="0"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pict w14:anchorId="20DD2E55">
          <v:rect id="_x0000_i1034" style="width:0;height:1.5pt" o:hralign="center" o:hrstd="t" o:hr="t" fillcolor="#a0a0a0" stroked="f"/>
        </w:pict>
      </w:r>
    </w:p>
    <w:p w14:paraId="184FA11C" w14:textId="77777777" w:rsidR="00B41EA2" w:rsidRPr="00B41EA2" w:rsidRDefault="00B41EA2" w:rsidP="00B41EA2">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B41EA2">
        <w:rPr>
          <w:rFonts w:ascii="Times New Roman" w:eastAsia="Times New Roman" w:hAnsi="Times New Roman" w:cs="Times New Roman"/>
          <w:kern w:val="36"/>
          <w:sz w:val="24"/>
          <w:szCs w:val="24"/>
          <w14:ligatures w14:val="none"/>
        </w:rPr>
        <w:t>9. Predictions</w:t>
      </w:r>
    </w:p>
    <w:p w14:paraId="41E461AC" w14:textId="77777777" w:rsidR="00B41EA2" w:rsidRPr="00B41EA2" w:rsidRDefault="00B41EA2" w:rsidP="00B41EA2">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Anxiety will increase semantic entropy even in neutral tasks.</w:t>
      </w:r>
    </w:p>
    <w:p w14:paraId="7183EDA8" w14:textId="77777777" w:rsidR="00B41EA2" w:rsidRPr="00B41EA2" w:rsidRDefault="00B41EA2" w:rsidP="00B41EA2">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Trauma survivors will show lower DI and greater interpretive instability.</w:t>
      </w:r>
    </w:p>
    <w:p w14:paraId="6D412EA1" w14:textId="77777777" w:rsidR="00B41EA2" w:rsidRPr="00B41EA2" w:rsidRDefault="00B41EA2" w:rsidP="00B41EA2">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Higher HRV (autonomic coherence) will predict improved DI.</w:t>
      </w:r>
    </w:p>
    <w:p w14:paraId="78A6C634" w14:textId="77777777" w:rsidR="00B41EA2" w:rsidRPr="00B41EA2" w:rsidRDefault="00B41EA2" w:rsidP="00B41EA2">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Right-hemisphere activation will correlate with essence extraction.</w:t>
      </w:r>
    </w:p>
    <w:p w14:paraId="310EB280" w14:textId="77777777" w:rsidR="00B41EA2" w:rsidRPr="00B41EA2" w:rsidRDefault="00B41EA2" w:rsidP="00B41EA2">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Paraphrase stability tests will reveal entropy convergence patterns in high-DI individuals.</w:t>
      </w:r>
    </w:p>
    <w:p w14:paraId="1BE2AAD9" w14:textId="77777777" w:rsidR="00B41EA2" w:rsidRPr="00B41EA2" w:rsidRDefault="00B41EA2" w:rsidP="00B41EA2">
      <w:pPr>
        <w:spacing w:after="0"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pict w14:anchorId="604728D3">
          <v:rect id="_x0000_i1035" style="width:0;height:1.5pt" o:hralign="center" o:hrstd="t" o:hr="t" fillcolor="#a0a0a0" stroked="f"/>
        </w:pict>
      </w:r>
    </w:p>
    <w:p w14:paraId="61C11235" w14:textId="77777777" w:rsidR="00B41EA2" w:rsidRPr="00B41EA2" w:rsidRDefault="00B41EA2" w:rsidP="00B41EA2">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B41EA2">
        <w:rPr>
          <w:rFonts w:ascii="Times New Roman" w:eastAsia="Times New Roman" w:hAnsi="Times New Roman" w:cs="Times New Roman"/>
          <w:kern w:val="36"/>
          <w:sz w:val="24"/>
          <w:szCs w:val="24"/>
          <w14:ligatures w14:val="none"/>
        </w:rPr>
        <w:t>10. General Discussion</w:t>
      </w:r>
    </w:p>
    <w:p w14:paraId="46E4711E"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The Semantic Entropy Theory of Discernment proposes a unified account of how clarity emerges, how fear disrupts cognition, and how humans stabilize meaning in environments characterized by uncertainty and noise.</w:t>
      </w:r>
    </w:p>
    <w:p w14:paraId="44D45B06"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Discernment is not merely a metacognitive judgment or intellectual virtue.</w:t>
      </w:r>
      <w:r w:rsidRPr="00B41EA2">
        <w:rPr>
          <w:rFonts w:ascii="Times New Roman" w:eastAsia="Times New Roman" w:hAnsi="Times New Roman" w:cs="Times New Roman"/>
          <w:kern w:val="0"/>
          <w:sz w:val="24"/>
          <w:szCs w:val="24"/>
          <w14:ligatures w14:val="none"/>
        </w:rPr>
        <w:br/>
        <w:t>It is an emergent, low-entropy state requiring alignment across semantic, physiological, and existential domains.</w:t>
      </w:r>
    </w:p>
    <w:p w14:paraId="21B4C7D4"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This theory:</w:t>
      </w:r>
    </w:p>
    <w:p w14:paraId="2F62D0E8" w14:textId="77777777" w:rsidR="00B41EA2" w:rsidRPr="00B41EA2" w:rsidRDefault="00B41EA2" w:rsidP="00B41EA2">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integrates information theory</w:t>
      </w:r>
    </w:p>
    <w:p w14:paraId="7CF5134B" w14:textId="77777777" w:rsidR="00B41EA2" w:rsidRPr="00B41EA2" w:rsidRDefault="00B41EA2" w:rsidP="00B41EA2">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unifies trauma and cognitive disruption</w:t>
      </w:r>
    </w:p>
    <w:p w14:paraId="60F21B3B" w14:textId="77777777" w:rsidR="00B41EA2" w:rsidRPr="00B41EA2" w:rsidRDefault="00B41EA2" w:rsidP="00B41EA2">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bridges predictive processing with meaning extraction</w:t>
      </w:r>
    </w:p>
    <w:p w14:paraId="430B915B" w14:textId="77777777" w:rsidR="00B41EA2" w:rsidRPr="00B41EA2" w:rsidRDefault="00B41EA2" w:rsidP="00B41EA2">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lastRenderedPageBreak/>
        <w:t>provides a measurable construct (DI)</w:t>
      </w:r>
    </w:p>
    <w:p w14:paraId="2DD4319E" w14:textId="77777777" w:rsidR="00B41EA2" w:rsidRPr="00B41EA2" w:rsidRDefault="00B41EA2" w:rsidP="00B41EA2">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offers a psychological foundation for navigating AI-era uncertainty</w:t>
      </w:r>
    </w:p>
    <w:p w14:paraId="408040E8" w14:textId="77777777" w:rsidR="00B41EA2" w:rsidRPr="00B41EA2" w:rsidRDefault="00B41EA2" w:rsidP="00B41E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t>Discernment is the mechanism by which humans retain sanity, clarity, and truth.</w:t>
      </w:r>
    </w:p>
    <w:p w14:paraId="1346DB33" w14:textId="77777777" w:rsidR="00B41EA2" w:rsidRPr="00B41EA2" w:rsidRDefault="00B41EA2" w:rsidP="00B41EA2">
      <w:pPr>
        <w:spacing w:after="0" w:line="240" w:lineRule="auto"/>
        <w:rPr>
          <w:rFonts w:ascii="Times New Roman" w:eastAsia="Times New Roman" w:hAnsi="Times New Roman" w:cs="Times New Roman"/>
          <w:kern w:val="0"/>
          <w:sz w:val="24"/>
          <w:szCs w:val="24"/>
          <w14:ligatures w14:val="none"/>
        </w:rPr>
      </w:pPr>
      <w:r w:rsidRPr="00B41EA2">
        <w:rPr>
          <w:rFonts w:ascii="Times New Roman" w:eastAsia="Times New Roman" w:hAnsi="Times New Roman" w:cs="Times New Roman"/>
          <w:kern w:val="0"/>
          <w:sz w:val="24"/>
          <w:szCs w:val="24"/>
          <w14:ligatures w14:val="none"/>
        </w:rPr>
        <w:pict w14:anchorId="24F61E77">
          <v:rect id="_x0000_i1036" style="width:0;height:1.5pt" o:hralign="center" o:hrstd="t" o:hr="t" fillcolor="#a0a0a0" stroked="f"/>
        </w:pict>
      </w:r>
    </w:p>
    <w:p w14:paraId="0188D239" w14:textId="77777777" w:rsidR="00087436" w:rsidRPr="00087436" w:rsidRDefault="00087436" w:rsidP="00087436">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087436">
        <w:rPr>
          <w:rFonts w:ascii="Times New Roman" w:eastAsia="Times New Roman" w:hAnsi="Times New Roman" w:cs="Times New Roman"/>
          <w:kern w:val="36"/>
          <w:sz w:val="24"/>
          <w:szCs w:val="24"/>
          <w14:ligatures w14:val="none"/>
        </w:rPr>
        <w:t xml:space="preserve">SECTION 11: Integrating the Theory </w:t>
      </w:r>
      <w:proofErr w:type="gramStart"/>
      <w:r w:rsidRPr="00087436">
        <w:rPr>
          <w:rFonts w:ascii="Times New Roman" w:eastAsia="Times New Roman" w:hAnsi="Times New Roman" w:cs="Times New Roman"/>
          <w:kern w:val="36"/>
          <w:sz w:val="24"/>
          <w:szCs w:val="24"/>
          <w14:ligatures w14:val="none"/>
        </w:rPr>
        <w:t>With</w:t>
      </w:r>
      <w:proofErr w:type="gramEnd"/>
      <w:r w:rsidRPr="00087436">
        <w:rPr>
          <w:rFonts w:ascii="Times New Roman" w:eastAsia="Times New Roman" w:hAnsi="Times New Roman" w:cs="Times New Roman"/>
          <w:kern w:val="36"/>
          <w:sz w:val="24"/>
          <w:szCs w:val="24"/>
          <w14:ligatures w14:val="none"/>
        </w:rPr>
        <w:t xml:space="preserve"> Existing Literature (In-Text Citations Added)</w:t>
      </w:r>
    </w:p>
    <w:p w14:paraId="78F575D2"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 xml:space="preserve">Psychological Review requires explicit anchoring in the established theoretical landscape. Below is a polished version of the “Integration </w:t>
      </w:r>
      <w:proofErr w:type="gramStart"/>
      <w:r w:rsidRPr="00087436">
        <w:rPr>
          <w:rFonts w:ascii="Times New Roman" w:eastAsia="Times New Roman" w:hAnsi="Times New Roman" w:cs="Times New Roman"/>
          <w:kern w:val="0"/>
          <w:sz w:val="24"/>
          <w:szCs w:val="24"/>
          <w14:ligatures w14:val="none"/>
        </w:rPr>
        <w:t>With</w:t>
      </w:r>
      <w:proofErr w:type="gramEnd"/>
      <w:r w:rsidRPr="00087436">
        <w:rPr>
          <w:rFonts w:ascii="Times New Roman" w:eastAsia="Times New Roman" w:hAnsi="Times New Roman" w:cs="Times New Roman"/>
          <w:kern w:val="0"/>
          <w:sz w:val="24"/>
          <w:szCs w:val="24"/>
          <w14:ligatures w14:val="none"/>
        </w:rPr>
        <w:t xml:space="preserve"> Prior Work” section with citations, written in Psych Review tone.</w:t>
      </w:r>
    </w:p>
    <w:p w14:paraId="7BB6046E" w14:textId="77777777" w:rsidR="00087436" w:rsidRPr="00087436" w:rsidRDefault="00087436" w:rsidP="00087436">
      <w:pPr>
        <w:spacing w:after="0"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pict w14:anchorId="017C323B">
          <v:rect id="_x0000_i1085" style="width:0;height:1.5pt" o:hralign="center" o:hrstd="t" o:hr="t" fillcolor="#a0a0a0" stroked="f"/>
        </w:pict>
      </w:r>
    </w:p>
    <w:p w14:paraId="10D4E12E" w14:textId="77777777" w:rsidR="00087436" w:rsidRPr="00087436" w:rsidRDefault="00087436" w:rsidP="00087436">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087436">
        <w:rPr>
          <w:rFonts w:ascii="Times New Roman" w:eastAsia="Times New Roman" w:hAnsi="Times New Roman" w:cs="Times New Roman"/>
          <w:kern w:val="36"/>
          <w:sz w:val="24"/>
          <w:szCs w:val="24"/>
          <w14:ligatures w14:val="none"/>
        </w:rPr>
        <w:t>11. Integration With Existing Literature</w:t>
      </w:r>
    </w:p>
    <w:p w14:paraId="51CF66DE"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A Semantic Entropy Theory of Discernment connects several previously independent domains within cognitive science, psychology, and neuroscience.</w:t>
      </w:r>
    </w:p>
    <w:p w14:paraId="1CAA4597" w14:textId="77777777" w:rsidR="00087436" w:rsidRPr="00087436" w:rsidRDefault="00087436" w:rsidP="00087436">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11.1 Predictive Processing and Information Theory</w:t>
      </w:r>
    </w:p>
    <w:p w14:paraId="4B3C7DC2"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 xml:space="preserve">Predictive processing models propose that cognition minimizes prediction error to stabilize perception (Friston, 2010; Clark, 2013). Our framework extends this by describing </w:t>
      </w:r>
      <w:r w:rsidRPr="00087436">
        <w:rPr>
          <w:rFonts w:ascii="Times New Roman" w:eastAsia="Times New Roman" w:hAnsi="Times New Roman" w:cs="Times New Roman"/>
          <w:i/>
          <w:iCs/>
          <w:kern w:val="0"/>
          <w:sz w:val="24"/>
          <w:szCs w:val="24"/>
          <w14:ligatures w14:val="none"/>
        </w:rPr>
        <w:t>discernment</w:t>
      </w:r>
      <w:r w:rsidRPr="00087436">
        <w:rPr>
          <w:rFonts w:ascii="Times New Roman" w:eastAsia="Times New Roman" w:hAnsi="Times New Roman" w:cs="Times New Roman"/>
          <w:kern w:val="0"/>
          <w:sz w:val="24"/>
          <w:szCs w:val="24"/>
          <w14:ligatures w14:val="none"/>
        </w:rPr>
        <w:t xml:space="preserve"> as the detection of invariant semantic structure across paraphrases — effectively, the minimization of semantic prediction error. Essence corresponds to the most stable generative interpretation under contextual variability.</w:t>
      </w:r>
    </w:p>
    <w:p w14:paraId="6AB15563" w14:textId="77777777" w:rsidR="00087436" w:rsidRPr="00087436" w:rsidRDefault="00087436" w:rsidP="00087436">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11.2 Trauma, Fear, and Autonomic Dysregulation</w:t>
      </w:r>
    </w:p>
    <w:p w14:paraId="3025B5F8"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Research on trauma demonstrates that chronic threat states disrupt neural integration (van der Kolk, 2014) and increase autonomic entropy. High autonomic noise impairs prefrontal coherence (Thayer &amp; Lane, 2000), leading to interpretive instability. Our model formalizes this relationship, proposing that physiological entropy directly increases semantic entropy.</w:t>
      </w:r>
    </w:p>
    <w:p w14:paraId="31C2C05D" w14:textId="77777777" w:rsidR="00087436" w:rsidRPr="00087436" w:rsidRDefault="00087436" w:rsidP="00087436">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11.3 Right-Hemisphere Integration</w:t>
      </w:r>
    </w:p>
    <w:p w14:paraId="175A7E63"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The right hemisphere is known to encode global meaning structures, contextual coherence, and non-literal interpretation (McGilchrist, 2009; Jung-Beeman, 2005). Discernment requires access to these global patterns. Thus, right-hemisphere integration is necessary for essence extraction, whereas left-hemisphere overactivation promotes fragmentation and increased semantic entropy.</w:t>
      </w:r>
    </w:p>
    <w:p w14:paraId="05AF6433" w14:textId="77777777" w:rsidR="00087436" w:rsidRPr="00087436" w:rsidRDefault="00087436" w:rsidP="00087436">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11.4 Information Abundance and Cognitive Overload</w:t>
      </w:r>
    </w:p>
    <w:p w14:paraId="34A3AFE6"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Modern humans operate within unprecedented informational density. Work on cognitive load (</w:t>
      </w:r>
      <w:proofErr w:type="spellStart"/>
      <w:r w:rsidRPr="00087436">
        <w:rPr>
          <w:rFonts w:ascii="Times New Roman" w:eastAsia="Times New Roman" w:hAnsi="Times New Roman" w:cs="Times New Roman"/>
          <w:kern w:val="0"/>
          <w:sz w:val="24"/>
          <w:szCs w:val="24"/>
          <w14:ligatures w14:val="none"/>
        </w:rPr>
        <w:t>Sweller</w:t>
      </w:r>
      <w:proofErr w:type="spellEnd"/>
      <w:r w:rsidRPr="00087436">
        <w:rPr>
          <w:rFonts w:ascii="Times New Roman" w:eastAsia="Times New Roman" w:hAnsi="Times New Roman" w:cs="Times New Roman"/>
          <w:kern w:val="0"/>
          <w:sz w:val="24"/>
          <w:szCs w:val="24"/>
          <w14:ligatures w14:val="none"/>
        </w:rPr>
        <w:t xml:space="preserve">, 2011) and attentional fragmentation suggests that high-variability environments impair </w:t>
      </w:r>
      <w:r w:rsidRPr="00087436">
        <w:rPr>
          <w:rFonts w:ascii="Times New Roman" w:eastAsia="Times New Roman" w:hAnsi="Times New Roman" w:cs="Times New Roman"/>
          <w:kern w:val="0"/>
          <w:sz w:val="24"/>
          <w:szCs w:val="24"/>
          <w14:ligatures w14:val="none"/>
        </w:rPr>
        <w:lastRenderedPageBreak/>
        <w:t>meaning extraction. Our theory explains this as semantic entropy overload: variability prevents convergence toward a stable invariant.</w:t>
      </w:r>
    </w:p>
    <w:p w14:paraId="069FED50" w14:textId="77777777" w:rsidR="00087436" w:rsidRPr="00087436" w:rsidRDefault="00087436" w:rsidP="00087436">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11.5 Meaning, Insight, and Invariance Extraction</w:t>
      </w:r>
    </w:p>
    <w:p w14:paraId="405FD8F9"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Insight and conceptual clarity involve the detection of hidden structure across exemplars (Sternberg &amp; Davidson, 1995). This aligns closely with our formalization of discernment as entropy convergence toward essence — effectively, invariance extraction.</w:t>
      </w:r>
    </w:p>
    <w:p w14:paraId="3813AA2A" w14:textId="77777777" w:rsidR="00087436" w:rsidRPr="00087436" w:rsidRDefault="00087436" w:rsidP="00087436">
      <w:pPr>
        <w:spacing w:after="0"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pict w14:anchorId="149FA3D4">
          <v:rect id="_x0000_i1086" style="width:0;height:1.5pt" o:hralign="center" o:hrstd="t" o:hr="t" fillcolor="#a0a0a0" stroked="f"/>
        </w:pict>
      </w:r>
    </w:p>
    <w:p w14:paraId="6573E1B3" w14:textId="77777777" w:rsidR="00087436" w:rsidRPr="00087436" w:rsidRDefault="00087436" w:rsidP="00087436">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087436">
        <w:rPr>
          <w:rFonts w:ascii="Segoe UI Emoji" w:eastAsia="Times New Roman" w:hAnsi="Segoe UI Emoji" w:cs="Segoe UI Emoji"/>
          <w:kern w:val="36"/>
          <w:sz w:val="24"/>
          <w:szCs w:val="24"/>
          <w14:ligatures w14:val="none"/>
        </w:rPr>
        <w:t>⭐</w:t>
      </w:r>
      <w:r w:rsidRPr="00087436">
        <w:rPr>
          <w:rFonts w:ascii="Times New Roman" w:eastAsia="Times New Roman" w:hAnsi="Times New Roman" w:cs="Times New Roman"/>
          <w:kern w:val="36"/>
          <w:sz w:val="24"/>
          <w:szCs w:val="24"/>
          <w14:ligatures w14:val="none"/>
        </w:rPr>
        <w:t xml:space="preserve"> SECTION 12: Simulation Framework (Required by Psych Review)</w:t>
      </w:r>
    </w:p>
    <w:p w14:paraId="29A68511"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Psych Review does not require empirical data, but simulated demonstrations help anchor a theory.</w:t>
      </w:r>
    </w:p>
    <w:p w14:paraId="744BAC5F"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Below is a publication-ready simulation section.</w:t>
      </w:r>
    </w:p>
    <w:p w14:paraId="1620B87E" w14:textId="77777777" w:rsidR="00087436" w:rsidRPr="00087436" w:rsidRDefault="00087436" w:rsidP="00087436">
      <w:pPr>
        <w:spacing w:after="0"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pict w14:anchorId="4B5CBDCE">
          <v:rect id="_x0000_i1087" style="width:0;height:1.5pt" o:hralign="center" o:hrstd="t" o:hr="t" fillcolor="#a0a0a0" stroked="f"/>
        </w:pict>
      </w:r>
    </w:p>
    <w:p w14:paraId="0052768B" w14:textId="77777777" w:rsidR="00087436" w:rsidRPr="00087436" w:rsidRDefault="00087436" w:rsidP="00087436">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087436">
        <w:rPr>
          <w:rFonts w:ascii="Times New Roman" w:eastAsia="Times New Roman" w:hAnsi="Times New Roman" w:cs="Times New Roman"/>
          <w:kern w:val="36"/>
          <w:sz w:val="24"/>
          <w:szCs w:val="24"/>
          <w14:ligatures w14:val="none"/>
        </w:rPr>
        <w:t>12. Simulation Framework</w:t>
      </w:r>
    </w:p>
    <w:p w14:paraId="769A71E2"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To illustrate the formal properties of the Discernment Index (DI), we outline a simulation framework modeling how entropy across domains influences discernment.</w:t>
      </w:r>
    </w:p>
    <w:p w14:paraId="1E0FDE92" w14:textId="77777777" w:rsidR="00087436" w:rsidRPr="00087436" w:rsidRDefault="00087436" w:rsidP="00087436">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12.1 Semantic Entropy Simulation</w:t>
      </w:r>
    </w:p>
    <w:p w14:paraId="61DA4574" w14:textId="7608A49F"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 xml:space="preserve">For a conceptual stimulus </w:t>
      </w:r>
      <m:oMath>
        <m:r>
          <w:rPr>
            <w:rFonts w:ascii="Cambria Math" w:eastAsia="Times New Roman" w:hAnsi="Cambria Math" w:cs="Times New Roman"/>
            <w:kern w:val="0"/>
            <w:sz w:val="24"/>
            <w:szCs w:val="24"/>
            <w14:ligatures w14:val="none"/>
          </w:rPr>
          <m:t>S</m:t>
        </m:r>
      </m:oMath>
      <w:r w:rsidRPr="00087436">
        <w:rPr>
          <w:rFonts w:ascii="Times New Roman" w:eastAsia="Times New Roman" w:hAnsi="Times New Roman" w:cs="Times New Roman"/>
          <w:kern w:val="0"/>
          <w:sz w:val="24"/>
          <w:szCs w:val="24"/>
          <w14:ligatures w14:val="none"/>
        </w:rPr>
        <w:t xml:space="preserve">, paraphrastic variants are generated using a large language model. Embeddings </w:t>
      </w:r>
      <m:oMath>
        <m:r>
          <w:rPr>
            <w:rFonts w:ascii="Cambria Math" w:eastAsia="Times New Roman" w:hAnsi="Cambria Math" w:cs="Times New Roman"/>
            <w:kern w:val="0"/>
            <w:sz w:val="24"/>
            <w:szCs w:val="24"/>
            <w14:ligatures w14:val="none"/>
          </w:rPr>
          <m:t>f(</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i</m:t>
            </m:r>
          </m:sub>
        </m:sSub>
        <m:r>
          <w:rPr>
            <w:rFonts w:ascii="Cambria Math" w:eastAsia="Times New Roman" w:hAnsi="Cambria Math" w:cs="Times New Roman"/>
            <w:kern w:val="0"/>
            <w:sz w:val="24"/>
            <w:szCs w:val="24"/>
            <w14:ligatures w14:val="none"/>
          </w:rPr>
          <m:t>)</m:t>
        </m:r>
      </m:oMath>
      <w:r w:rsidRPr="00087436">
        <w:rPr>
          <w:rFonts w:ascii="Times New Roman" w:eastAsia="Times New Roman" w:hAnsi="Times New Roman" w:cs="Times New Roman"/>
          <w:kern w:val="0"/>
          <w:sz w:val="24"/>
          <w:szCs w:val="24"/>
          <w14:ligatures w14:val="none"/>
        </w:rPr>
        <w:t>are computed using a transformer-based semantic encoder. Semantic entropy is computed:</w:t>
      </w:r>
    </w:p>
    <w:p w14:paraId="0DA758BF" w14:textId="598E8D33" w:rsidR="00087436" w:rsidRPr="00087436" w:rsidRDefault="00087436" w:rsidP="00087436">
      <w:pPr>
        <w:spacing w:after="0" w:line="240" w:lineRule="auto"/>
        <w:rPr>
          <w:rFonts w:ascii="Times New Roman" w:eastAsia="Times New Roman" w:hAnsi="Times New Roman" w:cs="Times New Roman"/>
          <w:kern w:val="0"/>
          <w:sz w:val="24"/>
          <w:szCs w:val="24"/>
          <w14:ligatures w14:val="none"/>
        </w:rPr>
      </w:pPr>
      <m:oMathPara>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U</m:t>
              </m:r>
            </m:e>
            <m:sub>
              <m:r>
                <m:rPr>
                  <m:nor/>
                </m:rPr>
                <w:rPr>
                  <w:rFonts w:ascii="Times New Roman" w:eastAsia="Times New Roman" w:hAnsi="Times New Roman" w:cs="Times New Roman"/>
                  <w:kern w:val="0"/>
                  <w:sz w:val="24"/>
                  <w:szCs w:val="24"/>
                  <w14:ligatures w14:val="none"/>
                </w:rPr>
                <m:t>sem</m:t>
              </m:r>
            </m:sub>
          </m:sSub>
          <m:r>
            <w:rPr>
              <w:rFonts w:ascii="Cambria Math" w:eastAsia="Times New Roman" w:hAnsi="Cambria Math" w:cs="Times New Roman"/>
              <w:kern w:val="0"/>
              <w:sz w:val="24"/>
              <w:szCs w:val="24"/>
              <w14:ligatures w14:val="none"/>
            </w:rPr>
            <m:t>=</m:t>
          </m:r>
          <m:r>
            <m:rPr>
              <m:sty m:val="p"/>
            </m:rPr>
            <w:rPr>
              <w:rFonts w:ascii="Cambria Math" w:eastAsia="Times New Roman" w:hAnsi="Cambria Math" w:cs="Times New Roman"/>
              <w:kern w:val="0"/>
              <w:sz w:val="24"/>
              <w:szCs w:val="24"/>
              <w14:ligatures w14:val="none"/>
            </w:rPr>
            <m:t>log</m:t>
          </m:r>
          <m:r>
            <w:rPr>
              <w:rFonts w:ascii="Cambria Math" w:eastAsia="Times New Roman" w:hAnsi="Cambria Math" w:cs="Times New Roman"/>
              <w:kern w:val="0"/>
              <w:sz w:val="24"/>
              <w:szCs w:val="24"/>
              <w14:ligatures w14:val="none"/>
            </w:rPr>
            <m:t>⁡</m:t>
          </m:r>
          <m:r>
            <m:rPr>
              <m:sty m:val="p"/>
            </m:rPr>
            <w:rPr>
              <w:rFonts w:ascii="Cambria Math" w:eastAsia="Times New Roman" w:hAnsi="Cambria Math" w:cs="Times New Roman"/>
              <w:kern w:val="0"/>
              <w:sz w:val="24"/>
              <w:szCs w:val="24"/>
              <w14:ligatures w14:val="none"/>
            </w:rPr>
            <m:t>det</m:t>
          </m:r>
          <m:r>
            <w:rPr>
              <w:rFonts w:ascii="Cambria Math" w:eastAsia="Times New Roman" w:hAnsi="Cambria Math" w:cs="Times New Roman"/>
              <w:kern w:val="0"/>
              <w:sz w:val="24"/>
              <w:szCs w:val="24"/>
              <w14:ligatures w14:val="none"/>
            </w:rPr>
            <m:t>⁡(</m:t>
          </m:r>
          <m:r>
            <m:rPr>
              <m:sty m:val="p"/>
            </m:rPr>
            <w:rPr>
              <w:rFonts w:ascii="Cambria Math" w:eastAsia="Times New Roman" w:hAnsi="Cambria Math" w:cs="Times New Roman"/>
              <w:kern w:val="0"/>
              <w:sz w:val="24"/>
              <w:szCs w:val="24"/>
              <w14:ligatures w14:val="none"/>
            </w:rPr>
            <m:t>Σ</m:t>
          </m:r>
          <m:r>
            <w:rPr>
              <w:rFonts w:ascii="Cambria Math" w:eastAsia="Times New Roman" w:hAnsi="Cambria Math" w:cs="Times New Roman"/>
              <w:kern w:val="0"/>
              <w:sz w:val="24"/>
              <w:szCs w:val="24"/>
              <w14:ligatures w14:val="none"/>
            </w:rPr>
            <m:t>+ϵI)</m:t>
          </m:r>
          <m:r>
            <w:rPr>
              <w:rFonts w:ascii="Times New Roman" w:eastAsia="Times New Roman" w:hAnsi="Times New Roman" w:cs="Times New Roman"/>
              <w:i/>
              <w:kern w:val="0"/>
              <w:sz w:val="24"/>
              <w:szCs w:val="24"/>
              <w14:ligatures w14:val="none"/>
            </w:rPr>
            <w:br/>
          </m:r>
        </m:oMath>
      </m:oMathPara>
    </w:p>
    <w:p w14:paraId="6804568D"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Perturbation strength (lexical, syntactic, conceptual) is varied parametrically.</w:t>
      </w:r>
    </w:p>
    <w:p w14:paraId="09793DC9"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Predictions:</w:t>
      </w:r>
    </w:p>
    <w:p w14:paraId="0B440457" w14:textId="77777777" w:rsidR="00087436" w:rsidRPr="00087436" w:rsidRDefault="00087436" w:rsidP="00087436">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High perturbation → increased covariance → low DI</w:t>
      </w:r>
    </w:p>
    <w:p w14:paraId="4B67398C" w14:textId="77777777" w:rsidR="00087436" w:rsidRPr="00087436" w:rsidRDefault="00087436" w:rsidP="00087436">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Stability across perturbations → essence detection → high DI</w:t>
      </w:r>
    </w:p>
    <w:p w14:paraId="521795B0" w14:textId="77777777" w:rsidR="00087436" w:rsidRPr="00087436" w:rsidRDefault="00087436" w:rsidP="00087436">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12.2 Physiological Entropy Simulation</w:t>
      </w:r>
    </w:p>
    <w:p w14:paraId="6DD65501"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Autonomic noise is simulated as variability in a noise vector added to semantic embeddings:</w:t>
      </w:r>
    </w:p>
    <w:p w14:paraId="5287FFEC" w14:textId="66F14D78" w:rsidR="00087436" w:rsidRPr="00087436" w:rsidRDefault="00087436" w:rsidP="00087436">
      <w:pPr>
        <w:spacing w:after="0" w:line="240" w:lineRule="auto"/>
        <w:rPr>
          <w:rFonts w:ascii="Times New Roman" w:eastAsia="Times New Roman" w:hAnsi="Times New Roman" w:cs="Times New Roman"/>
          <w:kern w:val="0"/>
          <w:sz w:val="24"/>
          <w:szCs w:val="24"/>
          <w14:ligatures w14:val="none"/>
        </w:rPr>
      </w:pPr>
      <m:oMathPara>
        <m:oMath>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f</m:t>
              </m:r>
            </m:e>
            <m:sup>
              <m:r>
                <m:rPr>
                  <m:sty m:val="p"/>
                </m:rPr>
                <w:rPr>
                  <w:rFonts w:ascii="Cambria Math" w:eastAsia="Times New Roman" w:hAnsi="Cambria Math" w:cs="Times New Roman"/>
                  <w:kern w:val="0"/>
                  <w:sz w:val="24"/>
                  <w:szCs w:val="24"/>
                  <w14:ligatures w14:val="none"/>
                </w:rPr>
                <m:t>'</m:t>
              </m:r>
            </m:sup>
          </m:sSup>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i</m:t>
              </m:r>
            </m:sub>
          </m:sSub>
          <m:r>
            <w:rPr>
              <w:rFonts w:ascii="Cambria Math" w:eastAsia="Times New Roman" w:hAnsi="Cambria Math" w:cs="Times New Roman"/>
              <w:kern w:val="0"/>
              <w:sz w:val="24"/>
              <w:szCs w:val="24"/>
              <w14:ligatures w14:val="none"/>
            </w:rPr>
            <m:t>)=f(</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i</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η</m:t>
              </m:r>
            </m:e>
            <m:sub>
              <m:r>
                <m:rPr>
                  <m:nor/>
                </m:rPr>
                <w:rPr>
                  <w:rFonts w:ascii="Times New Roman" w:eastAsia="Times New Roman" w:hAnsi="Times New Roman" w:cs="Times New Roman"/>
                  <w:kern w:val="0"/>
                  <w:sz w:val="24"/>
                  <w:szCs w:val="24"/>
                  <w14:ligatures w14:val="none"/>
                </w:rPr>
                <m:t>phys</m:t>
              </m:r>
            </m:sub>
          </m:sSub>
          <m:r>
            <w:rPr>
              <w:rFonts w:ascii="Times New Roman" w:eastAsia="Times New Roman" w:hAnsi="Times New Roman" w:cs="Times New Roman"/>
              <w:kern w:val="0"/>
              <w:sz w:val="24"/>
              <w:szCs w:val="24"/>
              <w14:ligatures w14:val="none"/>
            </w:rPr>
            <w:br/>
          </m:r>
        </m:oMath>
      </m:oMathPara>
    </w:p>
    <w:p w14:paraId="4671E49D" w14:textId="42182E6C"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 xml:space="preserve">Where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η</m:t>
            </m:r>
          </m:e>
          <m:sub>
            <m:r>
              <m:rPr>
                <m:nor/>
              </m:rPr>
              <w:rPr>
                <w:rFonts w:ascii="Times New Roman" w:eastAsia="Times New Roman" w:hAnsi="Times New Roman" w:cs="Times New Roman"/>
                <w:kern w:val="0"/>
                <w:sz w:val="24"/>
                <w:szCs w:val="24"/>
                <w14:ligatures w14:val="none"/>
              </w:rPr>
              <m:t>phys</m:t>
            </m:r>
          </m:sub>
        </m:sSub>
        <m:r>
          <m:rPr>
            <m:scr m:val="script"/>
          </m:rPr>
          <w:rPr>
            <w:rFonts w:ascii="Cambria Math" w:eastAsia="Times New Roman" w:hAnsi="Cambria Math" w:cs="Times New Roman"/>
            <w:kern w:val="0"/>
            <w:sz w:val="24"/>
            <w:szCs w:val="24"/>
            <w14:ligatures w14:val="none"/>
          </w:rPr>
          <m:t>∼N</m:t>
        </m:r>
        <m:r>
          <w:rPr>
            <w:rFonts w:ascii="Cambria Math" w:eastAsia="Times New Roman" w:hAnsi="Cambria Math" w:cs="Times New Roman"/>
            <w:kern w:val="0"/>
            <w:sz w:val="24"/>
            <w:szCs w:val="24"/>
            <w14:ligatures w14:val="none"/>
          </w:rPr>
          <m:t>(0,</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σ</m:t>
            </m:r>
          </m:e>
          <m:sub>
            <m:r>
              <m:rPr>
                <m:nor/>
              </m:rPr>
              <w:rPr>
                <w:rFonts w:ascii="Times New Roman" w:eastAsia="Times New Roman" w:hAnsi="Times New Roman" w:cs="Times New Roman"/>
                <w:kern w:val="0"/>
                <w:sz w:val="24"/>
                <w:szCs w:val="24"/>
                <w14:ligatures w14:val="none"/>
              </w:rPr>
              <m:t>phys</m:t>
            </m:r>
          </m:sub>
          <m:sup>
            <m:r>
              <w:rPr>
                <w:rFonts w:ascii="Cambria Math" w:eastAsia="Times New Roman" w:hAnsi="Cambria Math" w:cs="Times New Roman"/>
                <w:kern w:val="0"/>
                <w:sz w:val="24"/>
                <w:szCs w:val="24"/>
                <w14:ligatures w14:val="none"/>
              </w:rPr>
              <m:t>2</m:t>
            </m:r>
          </m:sup>
        </m:sSubSup>
        <m:r>
          <w:rPr>
            <w:rFonts w:ascii="Cambria Math" w:eastAsia="Times New Roman" w:hAnsi="Cambria Math" w:cs="Times New Roman"/>
            <w:kern w:val="0"/>
            <w:sz w:val="24"/>
            <w:szCs w:val="24"/>
            <w14:ligatures w14:val="none"/>
          </w:rPr>
          <m:t>)</m:t>
        </m:r>
      </m:oMath>
      <w:r w:rsidRPr="00087436">
        <w:rPr>
          <w:rFonts w:ascii="Times New Roman" w:eastAsia="Times New Roman" w:hAnsi="Times New Roman" w:cs="Times New Roman"/>
          <w:kern w:val="0"/>
          <w:sz w:val="24"/>
          <w:szCs w:val="24"/>
          <w14:ligatures w14:val="none"/>
        </w:rPr>
        <w:t>.</w:t>
      </w:r>
    </w:p>
    <w:p w14:paraId="1A5C39BF"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Increased physiological noise produces:</w:t>
      </w:r>
    </w:p>
    <w:p w14:paraId="5F201EA4" w14:textId="77777777" w:rsidR="00087436" w:rsidRPr="00087436" w:rsidRDefault="00087436" w:rsidP="00087436">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Increased semantic variance</w:t>
      </w:r>
    </w:p>
    <w:p w14:paraId="6E4453A4" w14:textId="77777777" w:rsidR="00087436" w:rsidRPr="00087436" w:rsidRDefault="00087436" w:rsidP="00087436">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Reduced ability to converge on essence</w:t>
      </w:r>
    </w:p>
    <w:p w14:paraId="4E49A128" w14:textId="77777777" w:rsidR="00087436" w:rsidRPr="00087436" w:rsidRDefault="00087436" w:rsidP="00087436">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12.3 Existential Entropy Simulation</w:t>
      </w:r>
    </w:p>
    <w:p w14:paraId="79B848A1"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Existential entropy (fear) is modeled as a prior weighting that biases interpretations toward threat-based frames.</w:t>
      </w:r>
    </w:p>
    <w:p w14:paraId="2DC7452C"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This is implemented as a distortion field applied to embeddings:</w:t>
      </w:r>
    </w:p>
    <w:p w14:paraId="50B5660D" w14:textId="103F05F1" w:rsidR="00087436" w:rsidRPr="00087436" w:rsidRDefault="00087436" w:rsidP="00087436">
      <w:pPr>
        <w:spacing w:after="0" w:line="240" w:lineRule="auto"/>
        <w:rPr>
          <w:rFonts w:ascii="Times New Roman" w:eastAsia="Times New Roman" w:hAnsi="Times New Roman" w:cs="Times New Roman"/>
          <w:kern w:val="0"/>
          <w:sz w:val="24"/>
          <w:szCs w:val="24"/>
          <w14:ligatures w14:val="none"/>
        </w:rPr>
      </w:pPr>
      <m:oMathPara>
        <m:oMath>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f</m:t>
              </m:r>
            </m:e>
            <m:sup>
              <m:r>
                <m:rPr>
                  <m:sty m:val="p"/>
                </m:rPr>
                <w:rPr>
                  <w:rFonts w:ascii="Cambria Math" w:eastAsia="Times New Roman" w:hAnsi="Cambria Math" w:cs="Times New Roman"/>
                  <w:kern w:val="0"/>
                  <w:sz w:val="24"/>
                  <w:szCs w:val="24"/>
                  <w14:ligatures w14:val="none"/>
                </w:rPr>
                <m:t>''</m:t>
              </m:r>
            </m:sup>
          </m:sSup>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i</m:t>
              </m:r>
            </m:sub>
          </m:sSub>
          <m:r>
            <w:rPr>
              <w:rFonts w:ascii="Cambria Math" w:eastAsia="Times New Roman" w:hAnsi="Cambria Math" w:cs="Times New Roman"/>
              <w:kern w:val="0"/>
              <w:sz w:val="24"/>
              <w:szCs w:val="24"/>
              <w14:ligatures w14:val="none"/>
            </w:rPr>
            <m:t>)=f(</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i</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B</m:t>
              </m:r>
            </m:e>
            <m:sub>
              <m:r>
                <m:rPr>
                  <m:nor/>
                </m:rPr>
                <w:rPr>
                  <w:rFonts w:ascii="Times New Roman" w:eastAsia="Times New Roman" w:hAnsi="Times New Roman" w:cs="Times New Roman"/>
                  <w:kern w:val="0"/>
                  <w:sz w:val="24"/>
                  <w:szCs w:val="24"/>
                  <w14:ligatures w14:val="none"/>
                </w:rPr>
                <m:t>exist</m:t>
              </m:r>
            </m:sub>
          </m:sSub>
          <m:r>
            <w:rPr>
              <w:rFonts w:ascii="Times New Roman" w:eastAsia="Times New Roman" w:hAnsi="Times New Roman" w:cs="Times New Roman"/>
              <w:kern w:val="0"/>
              <w:sz w:val="24"/>
              <w:szCs w:val="24"/>
              <w14:ligatures w14:val="none"/>
            </w:rPr>
            <w:br/>
          </m:r>
        </m:oMath>
      </m:oMathPara>
    </w:p>
    <w:p w14:paraId="5A18DBFC" w14:textId="3D0A4314"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 xml:space="preserve">Where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B</m:t>
            </m:r>
          </m:e>
          <m:sub>
            <m:r>
              <m:rPr>
                <m:nor/>
              </m:rPr>
              <w:rPr>
                <w:rFonts w:ascii="Times New Roman" w:eastAsia="Times New Roman" w:hAnsi="Times New Roman" w:cs="Times New Roman"/>
                <w:kern w:val="0"/>
                <w:sz w:val="24"/>
                <w:szCs w:val="24"/>
                <w14:ligatures w14:val="none"/>
              </w:rPr>
              <m:t>exist</m:t>
            </m:r>
          </m:sub>
        </m:sSub>
      </m:oMath>
      <w:r w:rsidRPr="00087436">
        <w:rPr>
          <w:rFonts w:ascii="Times New Roman" w:eastAsia="Times New Roman" w:hAnsi="Times New Roman" w:cs="Times New Roman"/>
          <w:kern w:val="0"/>
          <w:sz w:val="24"/>
          <w:szCs w:val="24"/>
          <w14:ligatures w14:val="none"/>
        </w:rPr>
        <w:t>is a directional bias representing fear-conditioned interpretation.</w:t>
      </w:r>
    </w:p>
    <w:p w14:paraId="06BC3588" w14:textId="77777777" w:rsidR="00087436" w:rsidRPr="00087436" w:rsidRDefault="00087436" w:rsidP="00087436">
      <w:pPr>
        <w:spacing w:after="0"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pict w14:anchorId="3FEA593F">
          <v:rect id="_x0000_i1088" style="width:0;height:1.5pt" o:hralign="center" o:hrstd="t" o:hr="t" fillcolor="#a0a0a0" stroked="f"/>
        </w:pict>
      </w:r>
    </w:p>
    <w:p w14:paraId="7D5E53DB" w14:textId="77777777" w:rsidR="00087436" w:rsidRPr="00087436" w:rsidRDefault="00087436" w:rsidP="00087436">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087436">
        <w:rPr>
          <w:rFonts w:ascii="Segoe UI Emoji" w:eastAsia="Times New Roman" w:hAnsi="Segoe UI Emoji" w:cs="Segoe UI Emoji"/>
          <w:kern w:val="36"/>
          <w:sz w:val="24"/>
          <w:szCs w:val="24"/>
          <w14:ligatures w14:val="none"/>
        </w:rPr>
        <w:t>⭐</w:t>
      </w:r>
      <w:r w:rsidRPr="00087436">
        <w:rPr>
          <w:rFonts w:ascii="Times New Roman" w:eastAsia="Times New Roman" w:hAnsi="Times New Roman" w:cs="Times New Roman"/>
          <w:kern w:val="36"/>
          <w:sz w:val="24"/>
          <w:szCs w:val="24"/>
          <w14:ligatures w14:val="none"/>
        </w:rPr>
        <w:t xml:space="preserve"> SECTION 13: Empirical Predictions and Tasks</w:t>
      </w:r>
    </w:p>
    <w:p w14:paraId="26C3F444"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Psych Review loves concrete tasks.</w:t>
      </w:r>
      <w:r w:rsidRPr="00087436">
        <w:rPr>
          <w:rFonts w:ascii="Times New Roman" w:eastAsia="Times New Roman" w:hAnsi="Times New Roman" w:cs="Times New Roman"/>
          <w:kern w:val="0"/>
          <w:sz w:val="24"/>
          <w:szCs w:val="24"/>
          <w14:ligatures w14:val="none"/>
        </w:rPr>
        <w:br/>
        <w:t>Here are tasks that reviewers will recognize.</w:t>
      </w:r>
    </w:p>
    <w:p w14:paraId="467EAA59" w14:textId="77777777" w:rsidR="00087436" w:rsidRPr="00087436" w:rsidRDefault="00087436" w:rsidP="00087436">
      <w:pPr>
        <w:spacing w:after="0"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pict w14:anchorId="1C6E9A1C">
          <v:rect id="_x0000_i1089" style="width:0;height:1.5pt" o:hralign="center" o:hrstd="t" o:hr="t" fillcolor="#a0a0a0" stroked="f"/>
        </w:pict>
      </w:r>
    </w:p>
    <w:p w14:paraId="0459E36A" w14:textId="77777777" w:rsidR="00087436" w:rsidRPr="00087436" w:rsidRDefault="00087436" w:rsidP="00087436">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087436">
        <w:rPr>
          <w:rFonts w:ascii="Times New Roman" w:eastAsia="Times New Roman" w:hAnsi="Times New Roman" w:cs="Times New Roman"/>
          <w:kern w:val="36"/>
          <w:sz w:val="24"/>
          <w:szCs w:val="24"/>
          <w14:ligatures w14:val="none"/>
        </w:rPr>
        <w:t>13. Empirical Predictions and Behavioral Tasks</w:t>
      </w:r>
    </w:p>
    <w:p w14:paraId="07760D23" w14:textId="77777777" w:rsidR="00087436" w:rsidRPr="00087436" w:rsidRDefault="00087436" w:rsidP="00087436">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13.1 Paraphrase Stability Task</w:t>
      </w:r>
    </w:p>
    <w:p w14:paraId="56E2B0F6"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Participants evaluate conceptual similarity across multiple paraphrases.</w:t>
      </w:r>
      <w:r w:rsidRPr="00087436">
        <w:rPr>
          <w:rFonts w:ascii="Times New Roman" w:eastAsia="Times New Roman" w:hAnsi="Times New Roman" w:cs="Times New Roman"/>
          <w:kern w:val="0"/>
          <w:sz w:val="24"/>
          <w:szCs w:val="24"/>
          <w14:ligatures w14:val="none"/>
        </w:rPr>
        <w:br/>
        <w:t>Predictions:</w:t>
      </w:r>
    </w:p>
    <w:p w14:paraId="51AB9E84" w14:textId="77777777" w:rsidR="00087436" w:rsidRPr="00087436" w:rsidRDefault="00087436" w:rsidP="00087436">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High DI individuals show low semantic entropy</w:t>
      </w:r>
    </w:p>
    <w:p w14:paraId="3FECFCEE" w14:textId="77777777" w:rsidR="00087436" w:rsidRPr="00087436" w:rsidRDefault="00087436" w:rsidP="00087436">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 xml:space="preserve">Trauma survivors show high </w:t>
      </w:r>
      <w:proofErr w:type="spellStart"/>
      <w:r w:rsidRPr="00087436">
        <w:rPr>
          <w:rFonts w:ascii="Times New Roman" w:eastAsia="Times New Roman" w:hAnsi="Times New Roman" w:cs="Times New Roman"/>
          <w:kern w:val="0"/>
          <w:sz w:val="24"/>
          <w:szCs w:val="24"/>
          <w14:ligatures w14:val="none"/>
        </w:rPr>
        <w:t>U_sem</w:t>
      </w:r>
      <w:proofErr w:type="spellEnd"/>
    </w:p>
    <w:p w14:paraId="01AFFB2D" w14:textId="77777777" w:rsidR="00087436" w:rsidRPr="00087436" w:rsidRDefault="00087436" w:rsidP="00087436">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13.2 HRV-Modulated Meaning Task</w:t>
      </w:r>
    </w:p>
    <w:p w14:paraId="5743901D"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Participants perform semantic interpretation while HRV is monitored.</w:t>
      </w:r>
      <w:r w:rsidRPr="00087436">
        <w:rPr>
          <w:rFonts w:ascii="Times New Roman" w:eastAsia="Times New Roman" w:hAnsi="Times New Roman" w:cs="Times New Roman"/>
          <w:kern w:val="0"/>
          <w:sz w:val="24"/>
          <w:szCs w:val="24"/>
          <w14:ligatures w14:val="none"/>
        </w:rPr>
        <w:br/>
        <w:t>Predictions:</w:t>
      </w:r>
    </w:p>
    <w:p w14:paraId="55FC8D2A" w14:textId="77777777" w:rsidR="00087436" w:rsidRPr="00087436" w:rsidRDefault="00087436" w:rsidP="00087436">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 xml:space="preserve">Higher HRV → lower </w:t>
      </w:r>
      <w:proofErr w:type="spellStart"/>
      <w:r w:rsidRPr="00087436">
        <w:rPr>
          <w:rFonts w:ascii="Times New Roman" w:eastAsia="Times New Roman" w:hAnsi="Times New Roman" w:cs="Times New Roman"/>
          <w:kern w:val="0"/>
          <w:sz w:val="24"/>
          <w:szCs w:val="24"/>
          <w14:ligatures w14:val="none"/>
        </w:rPr>
        <w:t>U_phys</w:t>
      </w:r>
      <w:proofErr w:type="spellEnd"/>
      <w:r w:rsidRPr="00087436">
        <w:rPr>
          <w:rFonts w:ascii="Times New Roman" w:eastAsia="Times New Roman" w:hAnsi="Times New Roman" w:cs="Times New Roman"/>
          <w:kern w:val="0"/>
          <w:sz w:val="24"/>
          <w:szCs w:val="24"/>
          <w14:ligatures w14:val="none"/>
        </w:rPr>
        <w:t xml:space="preserve"> → lower </w:t>
      </w:r>
      <w:proofErr w:type="spellStart"/>
      <w:r w:rsidRPr="00087436">
        <w:rPr>
          <w:rFonts w:ascii="Times New Roman" w:eastAsia="Times New Roman" w:hAnsi="Times New Roman" w:cs="Times New Roman"/>
          <w:kern w:val="0"/>
          <w:sz w:val="24"/>
          <w:szCs w:val="24"/>
          <w14:ligatures w14:val="none"/>
        </w:rPr>
        <w:t>U_sem</w:t>
      </w:r>
      <w:proofErr w:type="spellEnd"/>
      <w:r w:rsidRPr="00087436">
        <w:rPr>
          <w:rFonts w:ascii="Times New Roman" w:eastAsia="Times New Roman" w:hAnsi="Times New Roman" w:cs="Times New Roman"/>
          <w:kern w:val="0"/>
          <w:sz w:val="24"/>
          <w:szCs w:val="24"/>
          <w14:ligatures w14:val="none"/>
        </w:rPr>
        <w:t xml:space="preserve"> → higher DI</w:t>
      </w:r>
    </w:p>
    <w:p w14:paraId="54C072ED" w14:textId="77777777" w:rsidR="00087436" w:rsidRPr="00087436" w:rsidRDefault="00087436" w:rsidP="00087436">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lastRenderedPageBreak/>
        <w:t>13.3 Fear-Priming Interpretation Task</w:t>
      </w:r>
    </w:p>
    <w:p w14:paraId="7605D2CC"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Fear induction increases existential entropy.</w:t>
      </w:r>
      <w:r w:rsidRPr="00087436">
        <w:rPr>
          <w:rFonts w:ascii="Times New Roman" w:eastAsia="Times New Roman" w:hAnsi="Times New Roman" w:cs="Times New Roman"/>
          <w:kern w:val="0"/>
          <w:sz w:val="24"/>
          <w:szCs w:val="24"/>
          <w14:ligatures w14:val="none"/>
        </w:rPr>
        <w:br/>
        <w:t>Predictions:</w:t>
      </w:r>
    </w:p>
    <w:p w14:paraId="5874E11B" w14:textId="77777777" w:rsidR="00087436" w:rsidRPr="00087436" w:rsidRDefault="00087436" w:rsidP="00087436">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Fear cue → semantic destabilization → interpretive errors</w:t>
      </w:r>
    </w:p>
    <w:p w14:paraId="16ECB289" w14:textId="77777777" w:rsidR="00087436" w:rsidRPr="00087436" w:rsidRDefault="00087436" w:rsidP="00087436">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Acceptance cue → entropy reduction</w:t>
      </w:r>
    </w:p>
    <w:p w14:paraId="1189F090" w14:textId="77777777" w:rsidR="00087436" w:rsidRPr="00087436" w:rsidRDefault="00087436" w:rsidP="00087436">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13.4 Right-Hemisphere Stimulation Task</w:t>
      </w:r>
    </w:p>
    <w:p w14:paraId="73DE8007"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087436">
        <w:rPr>
          <w:rFonts w:ascii="Times New Roman" w:eastAsia="Times New Roman" w:hAnsi="Times New Roman" w:cs="Times New Roman"/>
          <w:kern w:val="0"/>
          <w:sz w:val="24"/>
          <w:szCs w:val="24"/>
          <w14:ligatures w14:val="none"/>
        </w:rPr>
        <w:t>tDCS</w:t>
      </w:r>
      <w:proofErr w:type="spellEnd"/>
      <w:r w:rsidRPr="00087436">
        <w:rPr>
          <w:rFonts w:ascii="Times New Roman" w:eastAsia="Times New Roman" w:hAnsi="Times New Roman" w:cs="Times New Roman"/>
          <w:kern w:val="0"/>
          <w:sz w:val="24"/>
          <w:szCs w:val="24"/>
          <w14:ligatures w14:val="none"/>
        </w:rPr>
        <w:t xml:space="preserve"> or affect-based priming to enhance right-hemisphere processing.</w:t>
      </w:r>
      <w:r w:rsidRPr="00087436">
        <w:rPr>
          <w:rFonts w:ascii="Times New Roman" w:eastAsia="Times New Roman" w:hAnsi="Times New Roman" w:cs="Times New Roman"/>
          <w:kern w:val="0"/>
          <w:sz w:val="24"/>
          <w:szCs w:val="24"/>
          <w14:ligatures w14:val="none"/>
        </w:rPr>
        <w:br/>
        <w:t>Predictions:</w:t>
      </w:r>
    </w:p>
    <w:p w14:paraId="39E283D4" w14:textId="77777777" w:rsidR="00087436" w:rsidRPr="00087436" w:rsidRDefault="00087436" w:rsidP="00087436">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Increased global integration → improved essence extraction</w:t>
      </w:r>
    </w:p>
    <w:p w14:paraId="41E83C73" w14:textId="77777777" w:rsidR="00087436" w:rsidRPr="00087436" w:rsidRDefault="00087436" w:rsidP="00087436">
      <w:pPr>
        <w:spacing w:after="0"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pict w14:anchorId="5A1ADDF1">
          <v:rect id="_x0000_i1090" style="width:0;height:1.5pt" o:hralign="center" o:hrstd="t" o:hr="t" fillcolor="#a0a0a0" stroked="f"/>
        </w:pict>
      </w:r>
    </w:p>
    <w:p w14:paraId="0563D8DB" w14:textId="77777777" w:rsidR="00087436" w:rsidRPr="00087436" w:rsidRDefault="00087436" w:rsidP="00087436">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087436">
        <w:rPr>
          <w:rFonts w:ascii="Segoe UI Emoji" w:eastAsia="Times New Roman" w:hAnsi="Segoe UI Emoji" w:cs="Segoe UI Emoji"/>
          <w:kern w:val="36"/>
          <w:sz w:val="24"/>
          <w:szCs w:val="24"/>
          <w14:ligatures w14:val="none"/>
        </w:rPr>
        <w:t>⭐</w:t>
      </w:r>
      <w:r w:rsidRPr="00087436">
        <w:rPr>
          <w:rFonts w:ascii="Times New Roman" w:eastAsia="Times New Roman" w:hAnsi="Times New Roman" w:cs="Times New Roman"/>
          <w:kern w:val="36"/>
          <w:sz w:val="24"/>
          <w:szCs w:val="24"/>
          <w14:ligatures w14:val="none"/>
        </w:rPr>
        <w:t xml:space="preserve"> SECTION 14: Figures (Descriptions)</w:t>
      </w:r>
    </w:p>
    <w:p w14:paraId="6282EB33"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087436">
        <w:rPr>
          <w:rFonts w:ascii="Times New Roman" w:eastAsia="Times New Roman" w:hAnsi="Times New Roman" w:cs="Times New Roman"/>
          <w:kern w:val="0"/>
          <w:sz w:val="24"/>
          <w:szCs w:val="24"/>
          <w14:ligatures w14:val="none"/>
        </w:rPr>
        <w:t>I’ll</w:t>
      </w:r>
      <w:proofErr w:type="gramEnd"/>
      <w:r w:rsidRPr="00087436">
        <w:rPr>
          <w:rFonts w:ascii="Times New Roman" w:eastAsia="Times New Roman" w:hAnsi="Times New Roman" w:cs="Times New Roman"/>
          <w:kern w:val="0"/>
          <w:sz w:val="24"/>
          <w:szCs w:val="24"/>
          <w14:ligatures w14:val="none"/>
        </w:rPr>
        <w:t xml:space="preserve"> generate the actual diagrams later, but here are the captions.</w:t>
      </w:r>
    </w:p>
    <w:p w14:paraId="5385F2B8" w14:textId="77777777" w:rsidR="00087436" w:rsidRPr="00087436" w:rsidRDefault="00087436" w:rsidP="00087436">
      <w:pPr>
        <w:spacing w:after="0"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pict w14:anchorId="53C1421D">
          <v:rect id="_x0000_i1091" style="width:0;height:1.5pt" o:hralign="center" o:hrstd="t" o:hr="t" fillcolor="#a0a0a0" stroked="f"/>
        </w:pict>
      </w:r>
    </w:p>
    <w:p w14:paraId="54BD6BF6" w14:textId="77777777" w:rsidR="00087436" w:rsidRPr="00087436" w:rsidRDefault="00087436" w:rsidP="00087436">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Figure 1. The Three Entropy Domains of Discernment</w:t>
      </w:r>
    </w:p>
    <w:p w14:paraId="01E3A486"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A diagram showing semantic entropy, physiological entropy, and existential entropy converging toward a shared minimum that reveals essence.</w:t>
      </w:r>
    </w:p>
    <w:p w14:paraId="152B483A" w14:textId="77777777" w:rsidR="00087436" w:rsidRPr="00087436" w:rsidRDefault="00087436" w:rsidP="00087436">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Figure 2. The Discernment Index (DI)</w:t>
      </w:r>
    </w:p>
    <w:p w14:paraId="387E9E9B"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Formula and conceptual diagram illustrating how each entropy domain influences DI.</w:t>
      </w:r>
    </w:p>
    <w:p w14:paraId="6C97805D" w14:textId="77777777" w:rsidR="00087436" w:rsidRPr="00087436" w:rsidRDefault="00087436" w:rsidP="00087436">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Figure 3. Axioms of Discernment</w:t>
      </w:r>
    </w:p>
    <w:p w14:paraId="0B246ABF"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Acceptance and Epistemic Acceptance placed as necessary preconditions for entropy collapse.</w:t>
      </w:r>
    </w:p>
    <w:p w14:paraId="0F1FD7B7" w14:textId="77777777" w:rsidR="00087436" w:rsidRPr="00087436" w:rsidRDefault="00087436" w:rsidP="00087436">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Figure 4. Essence Extraction Under Contextual Variation</w:t>
      </w:r>
    </w:p>
    <w:p w14:paraId="53A32F0B"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A covariance ellipsoid showing high vs. low semantic entropy and the attractor representing essence.</w:t>
      </w:r>
    </w:p>
    <w:p w14:paraId="36508F3D" w14:textId="77777777" w:rsidR="00087436" w:rsidRPr="00087436" w:rsidRDefault="00087436" w:rsidP="00087436">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Figure 5. AI Variability and Human Entropy Overload</w:t>
      </w:r>
    </w:p>
    <w:p w14:paraId="4B93F39F"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A conceptual workflow showing how AI-generated paraphrase variability increases semantic entropy unless discernment is active.</w:t>
      </w:r>
    </w:p>
    <w:p w14:paraId="05F5FA26" w14:textId="77777777" w:rsidR="00087436" w:rsidRPr="00087436" w:rsidRDefault="00087436" w:rsidP="00087436">
      <w:pPr>
        <w:spacing w:after="0"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lastRenderedPageBreak/>
        <w:pict w14:anchorId="38122B07">
          <v:rect id="_x0000_i1092" style="width:0;height:1.5pt" o:hralign="center" o:hrstd="t" o:hr="t" fillcolor="#a0a0a0" stroked="f"/>
        </w:pict>
      </w:r>
    </w:p>
    <w:p w14:paraId="488A400C" w14:textId="77777777" w:rsidR="00087436" w:rsidRPr="00087436" w:rsidRDefault="00087436" w:rsidP="00087436">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087436">
        <w:rPr>
          <w:rFonts w:ascii="Segoe UI Emoji" w:eastAsia="Times New Roman" w:hAnsi="Segoe UI Emoji" w:cs="Segoe UI Emoji"/>
          <w:kern w:val="36"/>
          <w:sz w:val="24"/>
          <w:szCs w:val="24"/>
          <w14:ligatures w14:val="none"/>
        </w:rPr>
        <w:t>⭐</w:t>
      </w:r>
      <w:r w:rsidRPr="00087436">
        <w:rPr>
          <w:rFonts w:ascii="Times New Roman" w:eastAsia="Times New Roman" w:hAnsi="Times New Roman" w:cs="Times New Roman"/>
          <w:kern w:val="36"/>
          <w:sz w:val="24"/>
          <w:szCs w:val="24"/>
          <w14:ligatures w14:val="none"/>
        </w:rPr>
        <w:t xml:space="preserve"> SECTION 15: References (APA)</w:t>
      </w:r>
    </w:p>
    <w:p w14:paraId="7AC7E7B2"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These references match the citations introduced earlier.</w:t>
      </w:r>
    </w:p>
    <w:p w14:paraId="6210819C" w14:textId="77777777" w:rsidR="00087436" w:rsidRPr="00087436" w:rsidRDefault="00087436" w:rsidP="00087436">
      <w:pPr>
        <w:spacing w:after="0"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pict w14:anchorId="2C0972E0">
          <v:rect id="_x0000_i1093" style="width:0;height:1.5pt" o:hralign="center" o:hrstd="t" o:hr="t" fillcolor="#a0a0a0" stroked="f"/>
        </w:pict>
      </w:r>
    </w:p>
    <w:p w14:paraId="2E4937E2" w14:textId="77777777" w:rsidR="00087436" w:rsidRPr="00087436" w:rsidRDefault="00087436" w:rsidP="00087436">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087436">
        <w:rPr>
          <w:rFonts w:ascii="Times New Roman" w:eastAsia="Times New Roman" w:hAnsi="Times New Roman" w:cs="Times New Roman"/>
          <w:kern w:val="36"/>
          <w:sz w:val="24"/>
          <w:szCs w:val="24"/>
          <w14:ligatures w14:val="none"/>
        </w:rPr>
        <w:t>References</w:t>
      </w:r>
    </w:p>
    <w:p w14:paraId="49F19665"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 xml:space="preserve">Clark, A. (2013). </w:t>
      </w:r>
      <w:r w:rsidRPr="00087436">
        <w:rPr>
          <w:rFonts w:ascii="Times New Roman" w:eastAsia="Times New Roman" w:hAnsi="Times New Roman" w:cs="Times New Roman"/>
          <w:i/>
          <w:iCs/>
          <w:kern w:val="0"/>
          <w:sz w:val="24"/>
          <w:szCs w:val="24"/>
          <w14:ligatures w14:val="none"/>
        </w:rPr>
        <w:t>Whatever next? Predictive brains, situated agents, and the future of cognitive science.</w:t>
      </w:r>
      <w:r w:rsidRPr="00087436">
        <w:rPr>
          <w:rFonts w:ascii="Times New Roman" w:eastAsia="Times New Roman" w:hAnsi="Times New Roman" w:cs="Times New Roman"/>
          <w:kern w:val="0"/>
          <w:sz w:val="24"/>
          <w:szCs w:val="24"/>
          <w14:ligatures w14:val="none"/>
        </w:rPr>
        <w:t xml:space="preserve"> Behavioral and Brain Sciences, 36(3), 181–204.</w:t>
      </w:r>
    </w:p>
    <w:p w14:paraId="54236A7F"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 xml:space="preserve">Friston, K. (2010). </w:t>
      </w:r>
      <w:r w:rsidRPr="00087436">
        <w:rPr>
          <w:rFonts w:ascii="Times New Roman" w:eastAsia="Times New Roman" w:hAnsi="Times New Roman" w:cs="Times New Roman"/>
          <w:i/>
          <w:iCs/>
          <w:kern w:val="0"/>
          <w:sz w:val="24"/>
          <w:szCs w:val="24"/>
          <w14:ligatures w14:val="none"/>
        </w:rPr>
        <w:t>The free-energy principle: A unified brain theory?</w:t>
      </w:r>
      <w:r w:rsidRPr="00087436">
        <w:rPr>
          <w:rFonts w:ascii="Times New Roman" w:eastAsia="Times New Roman" w:hAnsi="Times New Roman" w:cs="Times New Roman"/>
          <w:kern w:val="0"/>
          <w:sz w:val="24"/>
          <w:szCs w:val="24"/>
          <w14:ligatures w14:val="none"/>
        </w:rPr>
        <w:t xml:space="preserve"> Nature Reviews Neuroscience, 11(2), 127–138.</w:t>
      </w:r>
    </w:p>
    <w:p w14:paraId="6DB960C0"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 xml:space="preserve">Jung-Beeman, M. (2005). </w:t>
      </w:r>
      <w:r w:rsidRPr="00087436">
        <w:rPr>
          <w:rFonts w:ascii="Times New Roman" w:eastAsia="Times New Roman" w:hAnsi="Times New Roman" w:cs="Times New Roman"/>
          <w:i/>
          <w:iCs/>
          <w:kern w:val="0"/>
          <w:sz w:val="24"/>
          <w:szCs w:val="24"/>
          <w14:ligatures w14:val="none"/>
        </w:rPr>
        <w:t>Bilateral brain processes for comprehending natural language.</w:t>
      </w:r>
      <w:r w:rsidRPr="00087436">
        <w:rPr>
          <w:rFonts w:ascii="Times New Roman" w:eastAsia="Times New Roman" w:hAnsi="Times New Roman" w:cs="Times New Roman"/>
          <w:kern w:val="0"/>
          <w:sz w:val="24"/>
          <w:szCs w:val="24"/>
          <w14:ligatures w14:val="none"/>
        </w:rPr>
        <w:t xml:space="preserve"> Trends in Cognitive Sciences, 9(11), 512–518.</w:t>
      </w:r>
    </w:p>
    <w:p w14:paraId="7BC1A50D"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 xml:space="preserve">McGilchrist, I. (2009). </w:t>
      </w:r>
      <w:r w:rsidRPr="00087436">
        <w:rPr>
          <w:rFonts w:ascii="Times New Roman" w:eastAsia="Times New Roman" w:hAnsi="Times New Roman" w:cs="Times New Roman"/>
          <w:i/>
          <w:iCs/>
          <w:kern w:val="0"/>
          <w:sz w:val="24"/>
          <w:szCs w:val="24"/>
          <w14:ligatures w14:val="none"/>
        </w:rPr>
        <w:t>The master and his emissary: The divided brain and the making of the Western world.</w:t>
      </w:r>
      <w:r w:rsidRPr="00087436">
        <w:rPr>
          <w:rFonts w:ascii="Times New Roman" w:eastAsia="Times New Roman" w:hAnsi="Times New Roman" w:cs="Times New Roman"/>
          <w:kern w:val="0"/>
          <w:sz w:val="24"/>
          <w:szCs w:val="24"/>
          <w14:ligatures w14:val="none"/>
        </w:rPr>
        <w:t xml:space="preserve"> Yale University Press.</w:t>
      </w:r>
    </w:p>
    <w:p w14:paraId="4EE5D4F0"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 xml:space="preserve">Sternberg, R. J., &amp; Davidson, J. E. (1995). </w:t>
      </w:r>
      <w:r w:rsidRPr="00087436">
        <w:rPr>
          <w:rFonts w:ascii="Times New Roman" w:eastAsia="Times New Roman" w:hAnsi="Times New Roman" w:cs="Times New Roman"/>
          <w:i/>
          <w:iCs/>
          <w:kern w:val="0"/>
          <w:sz w:val="24"/>
          <w:szCs w:val="24"/>
          <w14:ligatures w14:val="none"/>
        </w:rPr>
        <w:t>The nature of insight.</w:t>
      </w:r>
      <w:r w:rsidRPr="00087436">
        <w:rPr>
          <w:rFonts w:ascii="Times New Roman" w:eastAsia="Times New Roman" w:hAnsi="Times New Roman" w:cs="Times New Roman"/>
          <w:kern w:val="0"/>
          <w:sz w:val="24"/>
          <w:szCs w:val="24"/>
          <w14:ligatures w14:val="none"/>
        </w:rPr>
        <w:t xml:space="preserve"> MIT Press.</w:t>
      </w:r>
    </w:p>
    <w:p w14:paraId="6226E6B5"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087436">
        <w:rPr>
          <w:rFonts w:ascii="Times New Roman" w:eastAsia="Times New Roman" w:hAnsi="Times New Roman" w:cs="Times New Roman"/>
          <w:kern w:val="0"/>
          <w:sz w:val="24"/>
          <w:szCs w:val="24"/>
          <w14:ligatures w14:val="none"/>
        </w:rPr>
        <w:t>Sweller</w:t>
      </w:r>
      <w:proofErr w:type="spellEnd"/>
      <w:r w:rsidRPr="00087436">
        <w:rPr>
          <w:rFonts w:ascii="Times New Roman" w:eastAsia="Times New Roman" w:hAnsi="Times New Roman" w:cs="Times New Roman"/>
          <w:kern w:val="0"/>
          <w:sz w:val="24"/>
          <w:szCs w:val="24"/>
          <w14:ligatures w14:val="none"/>
        </w:rPr>
        <w:t xml:space="preserve">, J. (2011). </w:t>
      </w:r>
      <w:r w:rsidRPr="00087436">
        <w:rPr>
          <w:rFonts w:ascii="Times New Roman" w:eastAsia="Times New Roman" w:hAnsi="Times New Roman" w:cs="Times New Roman"/>
          <w:i/>
          <w:iCs/>
          <w:kern w:val="0"/>
          <w:sz w:val="24"/>
          <w:szCs w:val="24"/>
          <w14:ligatures w14:val="none"/>
        </w:rPr>
        <w:t>Cognitive load theory.</w:t>
      </w:r>
      <w:r w:rsidRPr="00087436">
        <w:rPr>
          <w:rFonts w:ascii="Times New Roman" w:eastAsia="Times New Roman" w:hAnsi="Times New Roman" w:cs="Times New Roman"/>
          <w:kern w:val="0"/>
          <w:sz w:val="24"/>
          <w:szCs w:val="24"/>
          <w14:ligatures w14:val="none"/>
        </w:rPr>
        <w:t xml:space="preserve"> Psychology of Learning and Motivation, 55, 37–76.</w:t>
      </w:r>
    </w:p>
    <w:p w14:paraId="096DA0B3"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 xml:space="preserve">Thayer, J. F., &amp; Lane, R. D. (2000). </w:t>
      </w:r>
      <w:r w:rsidRPr="00087436">
        <w:rPr>
          <w:rFonts w:ascii="Times New Roman" w:eastAsia="Times New Roman" w:hAnsi="Times New Roman" w:cs="Times New Roman"/>
          <w:i/>
          <w:iCs/>
          <w:kern w:val="0"/>
          <w:sz w:val="24"/>
          <w:szCs w:val="24"/>
          <w14:ligatures w14:val="none"/>
        </w:rPr>
        <w:t>A model of neurovisceral integration in emotion regulation and dysregulation.</w:t>
      </w:r>
      <w:r w:rsidRPr="00087436">
        <w:rPr>
          <w:rFonts w:ascii="Times New Roman" w:eastAsia="Times New Roman" w:hAnsi="Times New Roman" w:cs="Times New Roman"/>
          <w:kern w:val="0"/>
          <w:sz w:val="24"/>
          <w:szCs w:val="24"/>
          <w14:ligatures w14:val="none"/>
        </w:rPr>
        <w:t xml:space="preserve"> Journal of Affective Disorders, 61(3), 201–216.</w:t>
      </w:r>
    </w:p>
    <w:p w14:paraId="4DBA9891" w14:textId="77777777" w:rsidR="00087436" w:rsidRPr="00087436" w:rsidRDefault="00087436" w:rsidP="0008743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7436">
        <w:rPr>
          <w:rFonts w:ascii="Times New Roman" w:eastAsia="Times New Roman" w:hAnsi="Times New Roman" w:cs="Times New Roman"/>
          <w:kern w:val="0"/>
          <w:sz w:val="24"/>
          <w:szCs w:val="24"/>
          <w14:ligatures w14:val="none"/>
        </w:rPr>
        <w:t xml:space="preserve">van der Kolk, B. (2014). </w:t>
      </w:r>
      <w:r w:rsidRPr="00087436">
        <w:rPr>
          <w:rFonts w:ascii="Times New Roman" w:eastAsia="Times New Roman" w:hAnsi="Times New Roman" w:cs="Times New Roman"/>
          <w:i/>
          <w:iCs/>
          <w:kern w:val="0"/>
          <w:sz w:val="24"/>
          <w:szCs w:val="24"/>
          <w14:ligatures w14:val="none"/>
        </w:rPr>
        <w:t>The body keeps the score: Brain, mind, and body in the healing of trauma.</w:t>
      </w:r>
      <w:r w:rsidRPr="00087436">
        <w:rPr>
          <w:rFonts w:ascii="Times New Roman" w:eastAsia="Times New Roman" w:hAnsi="Times New Roman" w:cs="Times New Roman"/>
          <w:kern w:val="0"/>
          <w:sz w:val="24"/>
          <w:szCs w:val="24"/>
          <w14:ligatures w14:val="none"/>
        </w:rPr>
        <w:t xml:space="preserve"> Viking Press.</w:t>
      </w:r>
    </w:p>
    <w:p w14:paraId="6DEB10F9" w14:textId="77777777" w:rsidR="00977988" w:rsidRPr="00087436" w:rsidRDefault="00977988">
      <w:pPr>
        <w:rPr>
          <w:rFonts w:ascii="Times New Roman" w:hAnsi="Times New Roman" w:cs="Times New Roman"/>
          <w:sz w:val="24"/>
          <w:szCs w:val="24"/>
        </w:rPr>
      </w:pPr>
    </w:p>
    <w:sectPr w:rsidR="00977988" w:rsidRPr="00087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508A"/>
    <w:multiLevelType w:val="multilevel"/>
    <w:tmpl w:val="2B64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87F3F"/>
    <w:multiLevelType w:val="multilevel"/>
    <w:tmpl w:val="D856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77AC4"/>
    <w:multiLevelType w:val="multilevel"/>
    <w:tmpl w:val="E8A4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25DA5"/>
    <w:multiLevelType w:val="multilevel"/>
    <w:tmpl w:val="B70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C17C6"/>
    <w:multiLevelType w:val="multilevel"/>
    <w:tmpl w:val="7AF4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05A3A"/>
    <w:multiLevelType w:val="multilevel"/>
    <w:tmpl w:val="448C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9341F"/>
    <w:multiLevelType w:val="multilevel"/>
    <w:tmpl w:val="A4BE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9947ED"/>
    <w:multiLevelType w:val="multilevel"/>
    <w:tmpl w:val="4418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766E3"/>
    <w:multiLevelType w:val="multilevel"/>
    <w:tmpl w:val="DB78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4C79C2"/>
    <w:multiLevelType w:val="multilevel"/>
    <w:tmpl w:val="8F66A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1148E8"/>
    <w:multiLevelType w:val="multilevel"/>
    <w:tmpl w:val="4F4C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D526C2"/>
    <w:multiLevelType w:val="multilevel"/>
    <w:tmpl w:val="C264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A06B60"/>
    <w:multiLevelType w:val="multilevel"/>
    <w:tmpl w:val="24AE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450516">
    <w:abstractNumId w:val="11"/>
  </w:num>
  <w:num w:numId="2" w16cid:durableId="1059670586">
    <w:abstractNumId w:val="3"/>
  </w:num>
  <w:num w:numId="3" w16cid:durableId="1834681999">
    <w:abstractNumId w:val="5"/>
  </w:num>
  <w:num w:numId="4" w16cid:durableId="1818303455">
    <w:abstractNumId w:val="6"/>
  </w:num>
  <w:num w:numId="5" w16cid:durableId="1089739882">
    <w:abstractNumId w:val="10"/>
  </w:num>
  <w:num w:numId="6" w16cid:durableId="1296445136">
    <w:abstractNumId w:val="9"/>
  </w:num>
  <w:num w:numId="7" w16cid:durableId="347874624">
    <w:abstractNumId w:val="1"/>
  </w:num>
  <w:num w:numId="8" w16cid:durableId="1758861315">
    <w:abstractNumId w:val="12"/>
  </w:num>
  <w:num w:numId="9" w16cid:durableId="82264340">
    <w:abstractNumId w:val="4"/>
  </w:num>
  <w:num w:numId="10" w16cid:durableId="80956187">
    <w:abstractNumId w:val="8"/>
  </w:num>
  <w:num w:numId="11" w16cid:durableId="1063793432">
    <w:abstractNumId w:val="0"/>
  </w:num>
  <w:num w:numId="12" w16cid:durableId="313678934">
    <w:abstractNumId w:val="7"/>
  </w:num>
  <w:num w:numId="13" w16cid:durableId="985671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A2"/>
    <w:rsid w:val="00065344"/>
    <w:rsid w:val="00087436"/>
    <w:rsid w:val="003421E4"/>
    <w:rsid w:val="00554BDB"/>
    <w:rsid w:val="00977988"/>
    <w:rsid w:val="00B41EA2"/>
    <w:rsid w:val="00BC5978"/>
    <w:rsid w:val="00EE3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7BBF1"/>
  <w15:chartTrackingRefBased/>
  <w15:docId w15:val="{8F87EFD5-E90B-4638-86E7-175ED5D2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EA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41EA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B41EA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41EA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41EA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41E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E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E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E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EA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B41EA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B41EA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41EA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41EA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41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EA2"/>
    <w:rPr>
      <w:rFonts w:eastAsiaTheme="majorEastAsia" w:cstheme="majorBidi"/>
      <w:color w:val="272727" w:themeColor="text1" w:themeTint="D8"/>
    </w:rPr>
  </w:style>
  <w:style w:type="paragraph" w:styleId="Title">
    <w:name w:val="Title"/>
    <w:basedOn w:val="Normal"/>
    <w:next w:val="Normal"/>
    <w:link w:val="TitleChar"/>
    <w:uiPriority w:val="10"/>
    <w:qFormat/>
    <w:rsid w:val="00B41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E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E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1EA2"/>
    <w:rPr>
      <w:i/>
      <w:iCs/>
      <w:color w:val="404040" w:themeColor="text1" w:themeTint="BF"/>
    </w:rPr>
  </w:style>
  <w:style w:type="paragraph" w:styleId="ListParagraph">
    <w:name w:val="List Paragraph"/>
    <w:basedOn w:val="Normal"/>
    <w:uiPriority w:val="34"/>
    <w:qFormat/>
    <w:rsid w:val="00B41EA2"/>
    <w:pPr>
      <w:ind w:left="720"/>
      <w:contextualSpacing/>
    </w:pPr>
  </w:style>
  <w:style w:type="character" w:styleId="IntenseEmphasis">
    <w:name w:val="Intense Emphasis"/>
    <w:basedOn w:val="DefaultParagraphFont"/>
    <w:uiPriority w:val="21"/>
    <w:qFormat/>
    <w:rsid w:val="00B41EA2"/>
    <w:rPr>
      <w:i/>
      <w:iCs/>
      <w:color w:val="365F91" w:themeColor="accent1" w:themeShade="BF"/>
    </w:rPr>
  </w:style>
  <w:style w:type="paragraph" w:styleId="IntenseQuote">
    <w:name w:val="Intense Quote"/>
    <w:basedOn w:val="Normal"/>
    <w:next w:val="Normal"/>
    <w:link w:val="IntenseQuoteChar"/>
    <w:uiPriority w:val="30"/>
    <w:qFormat/>
    <w:rsid w:val="00B41EA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41EA2"/>
    <w:rPr>
      <w:i/>
      <w:iCs/>
      <w:color w:val="365F91" w:themeColor="accent1" w:themeShade="BF"/>
    </w:rPr>
  </w:style>
  <w:style w:type="character" w:styleId="IntenseReference">
    <w:name w:val="Intense Reference"/>
    <w:basedOn w:val="DefaultParagraphFont"/>
    <w:uiPriority w:val="32"/>
    <w:qFormat/>
    <w:rsid w:val="00B41EA2"/>
    <w:rPr>
      <w:b/>
      <w:bCs/>
      <w:smallCaps/>
      <w:color w:val="365F91" w:themeColor="accent1" w:themeShade="BF"/>
      <w:spacing w:val="5"/>
    </w:rPr>
  </w:style>
  <w:style w:type="character" w:styleId="Strong">
    <w:name w:val="Strong"/>
    <w:basedOn w:val="DefaultParagraphFont"/>
    <w:uiPriority w:val="22"/>
    <w:qFormat/>
    <w:rsid w:val="00B41EA2"/>
    <w:rPr>
      <w:b/>
      <w:bCs/>
    </w:rPr>
  </w:style>
  <w:style w:type="paragraph" w:styleId="NormalWeb">
    <w:name w:val="Normal (Web)"/>
    <w:basedOn w:val="Normal"/>
    <w:uiPriority w:val="99"/>
    <w:semiHidden/>
    <w:unhideWhenUsed/>
    <w:rsid w:val="00B41E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B41E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2251</Words>
  <Characters>12837</Characters>
  <Application>Microsoft Office Word</Application>
  <DocSecurity>0</DocSecurity>
  <Lines>106</Lines>
  <Paragraphs>30</Paragraphs>
  <ScaleCrop>false</ScaleCrop>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Acker</dc:creator>
  <cp:keywords/>
  <dc:description/>
  <cp:lastModifiedBy>Ed Acker</cp:lastModifiedBy>
  <cp:revision>4</cp:revision>
  <dcterms:created xsi:type="dcterms:W3CDTF">2025-12-04T23:17:00Z</dcterms:created>
  <dcterms:modified xsi:type="dcterms:W3CDTF">2025-12-04T23:23:00Z</dcterms:modified>
</cp:coreProperties>
</file>